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193A4587" w14:textId="77777777" w:rsidR="00D80439" w:rsidRPr="00342FFB" w:rsidRDefault="0090635B">
      <w:pPr>
        <w:rPr>
          <w:rFonts w:ascii="Arial" w:eastAsia="Arial" w:hAnsi="Arial" w:cs="Arial"/>
        </w:rPr>
      </w:pPr>
      <w:r w:rsidRPr="00342FFB">
        <w:rPr>
          <w:rFonts w:ascii="Arial" w:eastAsia="Arial" w:hAnsi="Arial" w:cs="Arial"/>
          <w:noProof/>
        </w:rPr>
        <w:drawing>
          <wp:inline distT="0" distB="0" distL="0" distR="0" wp14:anchorId="53B99E17" wp14:editId="12F2A7EF">
            <wp:extent cx="175260" cy="175260"/>
            <wp:effectExtent l="0" t="0" r="2540" b="2540"/>
            <wp:docPr id="23" name="image6.png">
              <a:hlinkClick xmlns:a="http://schemas.openxmlformats.org/drawingml/2006/main" r:id="rId10"/>
            </wp:docPr>
            <wp:cNvGraphicFramePr/>
            <a:graphic xmlns:a="http://schemas.openxmlformats.org/drawingml/2006/main">
              <a:graphicData uri="http://schemas.openxmlformats.org/drawingml/2006/picture">
                <pic:pic xmlns:pic="http://schemas.openxmlformats.org/drawingml/2006/picture">
                  <pic:nvPicPr>
                    <pic:cNvPr id="23" name="image6.png">
                      <a:hlinkClick r:id="rId10"/>
                    </pic:cNvPr>
                    <pic:cNvPicPr preferRelativeResize="0"/>
                  </pic:nvPicPr>
                  <pic:blipFill>
                    <a:blip r:embed="rId11"/>
                    <a:srcRect/>
                    <a:stretch>
                      <a:fillRect/>
                    </a:stretch>
                  </pic:blipFill>
                  <pic:spPr>
                    <a:xfrm>
                      <a:off x="0" y="0"/>
                      <a:ext cx="175260" cy="175260"/>
                    </a:xfrm>
                    <a:prstGeom prst="rect">
                      <a:avLst/>
                    </a:prstGeom>
                    <a:ln/>
                  </pic:spPr>
                </pic:pic>
              </a:graphicData>
            </a:graphic>
          </wp:inline>
        </w:drawing>
      </w:r>
      <w:r w:rsidR="00DD4D69" w:rsidRPr="00342FFB">
        <w:rPr>
          <w:rFonts w:ascii="Arial" w:eastAsia="Arial" w:hAnsi="Arial" w:cs="Arial"/>
          <w:color w:val="000000"/>
          <w:sz w:val="27"/>
          <w:szCs w:val="27"/>
        </w:rPr>
        <w:t xml:space="preserve">   </w:t>
      </w:r>
      <w:r w:rsidRPr="00342FFB">
        <w:rPr>
          <w:rFonts w:ascii="Arial" w:eastAsia="Arial" w:hAnsi="Arial" w:cs="Arial"/>
          <w:noProof/>
        </w:rPr>
        <w:drawing>
          <wp:inline distT="0" distB="0" distL="0" distR="0" wp14:anchorId="02212B8F" wp14:editId="4D90B51C">
            <wp:extent cx="175260" cy="175260"/>
            <wp:effectExtent l="0" t="0" r="2540" b="2540"/>
            <wp:docPr id="24" name="image4.png">
              <a:hlinkClick xmlns:a="http://schemas.openxmlformats.org/drawingml/2006/main" r:id="rId12"/>
            </wp:docPr>
            <wp:cNvGraphicFramePr/>
            <a:graphic xmlns:a="http://schemas.openxmlformats.org/drawingml/2006/main">
              <a:graphicData uri="http://schemas.openxmlformats.org/drawingml/2006/picture">
                <pic:pic xmlns:pic="http://schemas.openxmlformats.org/drawingml/2006/picture">
                  <pic:nvPicPr>
                    <pic:cNvPr id="24" name="image4.png">
                      <a:hlinkClick r:id="rId12"/>
                    </pic:cNvPr>
                    <pic:cNvPicPr preferRelativeResize="0"/>
                  </pic:nvPicPr>
                  <pic:blipFill>
                    <a:blip r:embed="rId13"/>
                    <a:srcRect/>
                    <a:stretch>
                      <a:fillRect/>
                    </a:stretch>
                  </pic:blipFill>
                  <pic:spPr>
                    <a:xfrm>
                      <a:off x="0" y="0"/>
                      <a:ext cx="175260" cy="175260"/>
                    </a:xfrm>
                    <a:prstGeom prst="rect">
                      <a:avLst/>
                    </a:prstGeom>
                    <a:ln/>
                  </pic:spPr>
                </pic:pic>
              </a:graphicData>
            </a:graphic>
          </wp:inline>
        </w:drawing>
      </w:r>
      <w:r w:rsidR="00DD4D69" w:rsidRPr="00342FFB">
        <w:rPr>
          <w:rFonts w:ascii="Arial" w:eastAsia="Arial" w:hAnsi="Arial" w:cs="Arial"/>
          <w:color w:val="000000"/>
          <w:sz w:val="27"/>
          <w:szCs w:val="27"/>
        </w:rPr>
        <w:t xml:space="preserve">   </w:t>
      </w:r>
      <w:r w:rsidRPr="00342FFB">
        <w:rPr>
          <w:rFonts w:ascii="Arial" w:eastAsia="Arial" w:hAnsi="Arial" w:cs="Arial"/>
          <w:noProof/>
        </w:rPr>
        <w:drawing>
          <wp:inline distT="0" distB="0" distL="0" distR="0" wp14:anchorId="4380DACD" wp14:editId="4156BCF8">
            <wp:extent cx="292100" cy="175260"/>
            <wp:effectExtent l="0" t="0" r="0" b="2540"/>
            <wp:docPr id="28" name="image1.png">
              <a:hlinkClick xmlns:a="http://schemas.openxmlformats.org/drawingml/2006/main" r:id="rId14"/>
            </wp:docPr>
            <wp:cNvGraphicFramePr/>
            <a:graphic xmlns:a="http://schemas.openxmlformats.org/drawingml/2006/main">
              <a:graphicData uri="http://schemas.openxmlformats.org/drawingml/2006/picture">
                <pic:pic xmlns:pic="http://schemas.openxmlformats.org/drawingml/2006/picture">
                  <pic:nvPicPr>
                    <pic:cNvPr id="28" name="image1.png">
                      <a:hlinkClick r:id="rId14"/>
                    </pic:cNvPr>
                    <pic:cNvPicPr preferRelativeResize="0"/>
                  </pic:nvPicPr>
                  <pic:blipFill>
                    <a:blip r:embed="rId15"/>
                    <a:srcRect/>
                    <a:stretch>
                      <a:fillRect/>
                    </a:stretch>
                  </pic:blipFill>
                  <pic:spPr>
                    <a:xfrm>
                      <a:off x="0" y="0"/>
                      <a:ext cx="292100" cy="175260"/>
                    </a:xfrm>
                    <a:prstGeom prst="rect">
                      <a:avLst/>
                    </a:prstGeom>
                    <a:ln/>
                  </pic:spPr>
                </pic:pic>
              </a:graphicData>
            </a:graphic>
          </wp:inline>
        </w:drawing>
      </w:r>
      <w:r w:rsidR="00DD4D69" w:rsidRPr="00342FFB">
        <w:rPr>
          <w:rFonts w:ascii="Arial" w:eastAsia="Arial" w:hAnsi="Arial" w:cs="Arial"/>
          <w:color w:val="000000"/>
          <w:sz w:val="27"/>
          <w:szCs w:val="27"/>
        </w:rPr>
        <w:t xml:space="preserve">   </w:t>
      </w:r>
      <w:r w:rsidRPr="00342FFB">
        <w:rPr>
          <w:rFonts w:ascii="Arial" w:eastAsia="Arial" w:hAnsi="Arial" w:cs="Arial"/>
          <w:noProof/>
        </w:rPr>
        <w:drawing>
          <wp:inline distT="0" distB="0" distL="0" distR="0" wp14:anchorId="379C4F69" wp14:editId="029F3668">
            <wp:extent cx="175260" cy="175260"/>
            <wp:effectExtent l="0" t="0" r="2540" b="2540"/>
            <wp:docPr id="30" name="image3.png">
              <a:hlinkClick xmlns:a="http://schemas.openxmlformats.org/drawingml/2006/main" r:id="rId16"/>
            </wp:docPr>
            <wp:cNvGraphicFramePr/>
            <a:graphic xmlns:a="http://schemas.openxmlformats.org/drawingml/2006/main">
              <a:graphicData uri="http://schemas.openxmlformats.org/drawingml/2006/picture">
                <pic:pic xmlns:pic="http://schemas.openxmlformats.org/drawingml/2006/picture">
                  <pic:nvPicPr>
                    <pic:cNvPr id="30" name="image3.png">
                      <a:hlinkClick r:id="rId16"/>
                    </pic:cNvPr>
                    <pic:cNvPicPr preferRelativeResize="0"/>
                  </pic:nvPicPr>
                  <pic:blipFill>
                    <a:blip r:embed="rId17"/>
                    <a:srcRect/>
                    <a:stretch>
                      <a:fillRect/>
                    </a:stretch>
                  </pic:blipFill>
                  <pic:spPr>
                    <a:xfrm>
                      <a:off x="0" y="0"/>
                      <a:ext cx="175260" cy="175260"/>
                    </a:xfrm>
                    <a:prstGeom prst="rect">
                      <a:avLst/>
                    </a:prstGeom>
                    <a:ln/>
                  </pic:spPr>
                </pic:pic>
              </a:graphicData>
            </a:graphic>
          </wp:inline>
        </w:drawing>
      </w:r>
      <w:r w:rsidR="00CC4AE2" w:rsidRPr="00342FFB">
        <w:rPr>
          <w:rFonts w:ascii="Arial" w:eastAsia="Arial" w:hAnsi="Arial" w:cs="Arial"/>
          <w:color w:val="000000"/>
          <w:sz w:val="27"/>
          <w:szCs w:val="27"/>
        </w:rPr>
        <w:t xml:space="preserve">   </w:t>
      </w:r>
      <w:r w:rsidR="00CC4AE2" w:rsidRPr="00342FFB">
        <w:rPr>
          <w:rFonts w:ascii="Arial" w:eastAsia="Arial" w:hAnsi="Arial" w:cs="Arial"/>
          <w:noProof/>
        </w:rPr>
        <w:drawing>
          <wp:inline distT="0" distB="0" distL="0" distR="0" wp14:anchorId="30F6DD4B" wp14:editId="099451DB">
            <wp:extent cx="197185" cy="176428"/>
            <wp:effectExtent l="0" t="0" r="0" b="1905"/>
            <wp:docPr id="1642432259" name="Grafik 7">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2432259" name="Grafik 7">
                      <a:hlinkClick r:id="rId18"/>
                    </pic:cNvPr>
                    <pic:cNvPicPr/>
                  </pic:nvPicPr>
                  <pic:blipFill>
                    <a:blip r:embed="rId19">
                      <a:extLst>
                        <a:ext uri="{28A0092B-C50C-407E-A947-70E740481C1C}">
                          <a14:useLocalDpi xmlns:a14="http://schemas.microsoft.com/office/drawing/2010/main" val="0"/>
                        </a:ext>
                      </a:extLst>
                    </a:blip>
                    <a:stretch>
                      <a:fillRect/>
                    </a:stretch>
                  </pic:blipFill>
                  <pic:spPr>
                    <a:xfrm>
                      <a:off x="0" y="0"/>
                      <a:ext cx="220246" cy="197061"/>
                    </a:xfrm>
                    <a:prstGeom prst="rect">
                      <a:avLst/>
                    </a:prstGeom>
                  </pic:spPr>
                </pic:pic>
              </a:graphicData>
            </a:graphic>
          </wp:inline>
        </w:drawing>
      </w:r>
    </w:p>
    <w:p w14:paraId="6B8A0702" w14:textId="77777777" w:rsidR="00D80439" w:rsidRPr="00342FFB" w:rsidRDefault="00D80439">
      <w:pPr>
        <w:rPr>
          <w:rFonts w:ascii="Arial" w:eastAsia="Arial" w:hAnsi="Arial" w:cs="Arial"/>
          <w:sz w:val="20"/>
          <w:szCs w:val="20"/>
        </w:rPr>
      </w:pPr>
    </w:p>
    <w:tbl>
      <w:tblPr>
        <w:tblStyle w:val="a0"/>
        <w:tblW w:w="8730" w:type="dxa"/>
        <w:tblLayout w:type="fixed"/>
        <w:tblLook w:val="0000" w:firstRow="0" w:lastRow="0" w:firstColumn="0" w:lastColumn="0" w:noHBand="0" w:noVBand="0"/>
      </w:tblPr>
      <w:tblGrid>
        <w:gridCol w:w="4500"/>
        <w:gridCol w:w="4230"/>
      </w:tblGrid>
      <w:tr w:rsidR="00D80439" w:rsidRPr="00342FFB" w14:paraId="1E15CB8B" w14:textId="77777777">
        <w:trPr>
          <w:trHeight w:val="1152"/>
        </w:trPr>
        <w:tc>
          <w:tcPr>
            <w:tcW w:w="4500" w:type="dxa"/>
          </w:tcPr>
          <w:p w14:paraId="293BD60F" w14:textId="77777777" w:rsidR="007D71CF" w:rsidRPr="00342FFB" w:rsidRDefault="007D71CF" w:rsidP="007D71CF">
            <w:pPr>
              <w:ind w:left="-108"/>
              <w:rPr>
                <w:rFonts w:ascii="Arial" w:eastAsia="Arial" w:hAnsi="Arial" w:cs="Arial"/>
                <w:b/>
                <w:sz w:val="20"/>
                <w:szCs w:val="20"/>
              </w:rPr>
            </w:pPr>
            <w:r w:rsidRPr="00342FFB">
              <w:rPr>
                <w:rFonts w:ascii="Arial" w:eastAsia="Arial" w:hAnsi="Arial" w:cs="Arial"/>
                <w:b/>
                <w:sz w:val="20"/>
                <w:szCs w:val="20"/>
              </w:rPr>
              <w:t>Agency Contact:</w:t>
            </w:r>
          </w:p>
          <w:p w14:paraId="778FBA5D" w14:textId="77777777" w:rsidR="007D71CF" w:rsidRPr="00342FFB" w:rsidRDefault="007D71CF" w:rsidP="007D71CF">
            <w:pPr>
              <w:ind w:hanging="108"/>
              <w:rPr>
                <w:rFonts w:ascii="Arial" w:eastAsia="Arial" w:hAnsi="Arial" w:cs="Arial"/>
                <w:b/>
                <w:sz w:val="20"/>
                <w:szCs w:val="20"/>
              </w:rPr>
            </w:pPr>
            <w:r w:rsidRPr="00342FFB">
              <w:rPr>
                <w:rFonts w:ascii="Arial" w:eastAsia="Arial" w:hAnsi="Arial" w:cs="Arial"/>
                <w:sz w:val="20"/>
                <w:szCs w:val="20"/>
              </w:rPr>
              <w:t>Moe Lokat</w:t>
            </w:r>
          </w:p>
          <w:p w14:paraId="5FED7579" w14:textId="77777777" w:rsidR="007D71CF" w:rsidRPr="00342FFB" w:rsidRDefault="007D71CF" w:rsidP="007D71CF">
            <w:pPr>
              <w:ind w:hanging="108"/>
              <w:rPr>
                <w:rFonts w:ascii="Arial" w:eastAsia="Arial" w:hAnsi="Arial" w:cs="Arial"/>
                <w:sz w:val="20"/>
                <w:szCs w:val="20"/>
              </w:rPr>
            </w:pPr>
            <w:r w:rsidRPr="00342FFB">
              <w:rPr>
                <w:rFonts w:ascii="Arial" w:eastAsia="Arial" w:hAnsi="Arial" w:cs="Arial"/>
                <w:sz w:val="20"/>
                <w:szCs w:val="20"/>
              </w:rPr>
              <w:t>Wall Street Communications</w:t>
            </w:r>
          </w:p>
          <w:p w14:paraId="33C08E2E" w14:textId="77777777" w:rsidR="007D71CF" w:rsidRPr="00342FFB" w:rsidRDefault="007D71CF" w:rsidP="007D71CF">
            <w:pPr>
              <w:ind w:hanging="108"/>
              <w:rPr>
                <w:rFonts w:ascii="Arial" w:eastAsia="Arial" w:hAnsi="Arial" w:cs="Arial"/>
                <w:sz w:val="20"/>
                <w:szCs w:val="20"/>
              </w:rPr>
            </w:pPr>
            <w:r w:rsidRPr="00342FFB">
              <w:rPr>
                <w:rFonts w:ascii="Arial" w:eastAsia="Arial" w:hAnsi="Arial" w:cs="Arial"/>
                <w:sz w:val="20"/>
                <w:szCs w:val="20"/>
              </w:rPr>
              <w:t>Tel: + 44 (0) 7973 306039</w:t>
            </w:r>
          </w:p>
          <w:p w14:paraId="7D1B51C6" w14:textId="0201E133" w:rsidR="00D80439" w:rsidRPr="00342FFB" w:rsidRDefault="007D71CF" w:rsidP="007D71CF">
            <w:pPr>
              <w:ind w:hanging="108"/>
              <w:rPr>
                <w:rFonts w:ascii="Arial" w:eastAsia="Arial" w:hAnsi="Arial" w:cs="Arial"/>
                <w:b/>
                <w:sz w:val="20"/>
                <w:szCs w:val="20"/>
              </w:rPr>
            </w:pPr>
            <w:r w:rsidRPr="00342FFB">
              <w:rPr>
                <w:rFonts w:ascii="Arial" w:eastAsia="Arial" w:hAnsi="Arial" w:cs="Arial"/>
                <w:sz w:val="20"/>
                <w:szCs w:val="20"/>
              </w:rPr>
              <w:t xml:space="preserve">Email: </w:t>
            </w:r>
            <w:hyperlink r:id="rId20">
              <w:r w:rsidR="00B707D4" w:rsidRPr="00342FFB">
                <w:rPr>
                  <w:rFonts w:ascii="Arial" w:eastAsia="Arial" w:hAnsi="Arial" w:cs="Arial"/>
                  <w:color w:val="0000FF"/>
                  <w:sz w:val="20"/>
                  <w:szCs w:val="20"/>
                  <w:u w:val="single"/>
                </w:rPr>
                <w:t>moe@wallstcom.com</w:t>
              </w:r>
            </w:hyperlink>
          </w:p>
        </w:tc>
        <w:tc>
          <w:tcPr>
            <w:tcW w:w="4230" w:type="dxa"/>
          </w:tcPr>
          <w:p w14:paraId="1C1D1BAF" w14:textId="77777777" w:rsidR="00D80439" w:rsidRPr="00342FFB" w:rsidRDefault="0090635B">
            <w:pPr>
              <w:pBdr>
                <w:top w:val="nil"/>
                <w:left w:val="nil"/>
                <w:bottom w:val="nil"/>
                <w:right w:val="nil"/>
                <w:between w:val="nil"/>
              </w:pBdr>
              <w:tabs>
                <w:tab w:val="center" w:pos="4320"/>
                <w:tab w:val="right" w:pos="8640"/>
                <w:tab w:val="left" w:pos="720"/>
              </w:tabs>
              <w:rPr>
                <w:rFonts w:ascii="Arial" w:eastAsia="Arial" w:hAnsi="Arial" w:cs="Arial"/>
                <w:b/>
                <w:color w:val="000000"/>
                <w:sz w:val="20"/>
                <w:szCs w:val="20"/>
              </w:rPr>
            </w:pPr>
            <w:r w:rsidRPr="00342FFB">
              <w:rPr>
                <w:rFonts w:ascii="Arial" w:eastAsia="Arial" w:hAnsi="Arial" w:cs="Arial"/>
                <w:b/>
                <w:color w:val="000000"/>
                <w:sz w:val="20"/>
                <w:szCs w:val="20"/>
              </w:rPr>
              <w:t>Riedel Communications Contact:</w:t>
            </w:r>
          </w:p>
          <w:p w14:paraId="23BBBAB4" w14:textId="77777777" w:rsidR="00D80439" w:rsidRPr="00342FFB" w:rsidRDefault="0090635B">
            <w:pPr>
              <w:rPr>
                <w:rFonts w:ascii="Arial" w:eastAsia="Arial" w:hAnsi="Arial" w:cs="Arial"/>
                <w:sz w:val="20"/>
                <w:szCs w:val="20"/>
              </w:rPr>
            </w:pPr>
            <w:r w:rsidRPr="00342FFB">
              <w:rPr>
                <w:rFonts w:ascii="Arial" w:eastAsia="Arial" w:hAnsi="Arial" w:cs="Arial"/>
                <w:sz w:val="20"/>
                <w:szCs w:val="20"/>
              </w:rPr>
              <w:t>Serkan Güner</w:t>
            </w:r>
          </w:p>
          <w:p w14:paraId="73F652B8" w14:textId="77777777" w:rsidR="00D80439" w:rsidRPr="00342FFB" w:rsidRDefault="007D71CF">
            <w:pPr>
              <w:rPr>
                <w:rFonts w:ascii="Arial" w:eastAsia="Arial" w:hAnsi="Arial" w:cs="Arial"/>
                <w:sz w:val="20"/>
                <w:szCs w:val="20"/>
              </w:rPr>
            </w:pPr>
            <w:r w:rsidRPr="00342FFB">
              <w:rPr>
                <w:rFonts w:ascii="Arial" w:eastAsia="Arial" w:hAnsi="Arial" w:cs="Arial"/>
                <w:sz w:val="20"/>
                <w:szCs w:val="20"/>
              </w:rPr>
              <w:t>Spokesperson</w:t>
            </w:r>
          </w:p>
          <w:p w14:paraId="4BD05A0C" w14:textId="77777777" w:rsidR="00D80439" w:rsidRPr="00342FFB" w:rsidRDefault="0090635B">
            <w:pPr>
              <w:rPr>
                <w:rFonts w:ascii="Arial" w:eastAsia="Arial" w:hAnsi="Arial" w:cs="Arial"/>
                <w:sz w:val="20"/>
                <w:szCs w:val="20"/>
              </w:rPr>
            </w:pPr>
            <w:r w:rsidRPr="00342FFB">
              <w:rPr>
                <w:rFonts w:ascii="Arial" w:eastAsia="Arial" w:hAnsi="Arial" w:cs="Arial"/>
                <w:sz w:val="20"/>
                <w:szCs w:val="20"/>
              </w:rPr>
              <w:t>Tel: + 49 174 3392448</w:t>
            </w:r>
          </w:p>
          <w:p w14:paraId="131B6C48" w14:textId="77777777" w:rsidR="00D80439" w:rsidRPr="00342FFB" w:rsidRDefault="0090635B">
            <w:pPr>
              <w:rPr>
                <w:rFonts w:ascii="Arial" w:eastAsia="Arial" w:hAnsi="Arial" w:cs="Arial"/>
                <w:b/>
                <w:sz w:val="20"/>
                <w:szCs w:val="20"/>
              </w:rPr>
            </w:pPr>
            <w:r w:rsidRPr="00342FFB">
              <w:rPr>
                <w:rFonts w:ascii="Arial" w:eastAsia="Arial" w:hAnsi="Arial" w:cs="Arial"/>
                <w:sz w:val="20"/>
                <w:szCs w:val="20"/>
              </w:rPr>
              <w:t xml:space="preserve">Email: </w:t>
            </w:r>
            <w:hyperlink r:id="rId21">
              <w:r w:rsidRPr="00342FFB">
                <w:rPr>
                  <w:rFonts w:ascii="Arial" w:eastAsia="Arial" w:hAnsi="Arial" w:cs="Arial"/>
                  <w:color w:val="0000FF"/>
                  <w:sz w:val="20"/>
                  <w:szCs w:val="20"/>
                  <w:u w:val="single"/>
                </w:rPr>
                <w:t>press@riedel.net</w:t>
              </w:r>
            </w:hyperlink>
            <w:r w:rsidRPr="00342FFB">
              <w:rPr>
                <w:rFonts w:ascii="Arial" w:eastAsia="Arial" w:hAnsi="Arial" w:cs="Arial"/>
                <w:sz w:val="20"/>
                <w:szCs w:val="20"/>
              </w:rPr>
              <w:t xml:space="preserve"> </w:t>
            </w:r>
          </w:p>
        </w:tc>
      </w:tr>
    </w:tbl>
    <w:p w14:paraId="452E4E9D" w14:textId="77777777" w:rsidR="00D80439" w:rsidRPr="00342FFB" w:rsidRDefault="00D80439">
      <w:pPr>
        <w:rPr>
          <w:rFonts w:ascii="Arial" w:eastAsia="Arial" w:hAnsi="Arial" w:cs="Arial"/>
          <w:b/>
          <w:sz w:val="20"/>
          <w:szCs w:val="20"/>
        </w:rPr>
      </w:pPr>
    </w:p>
    <w:p w14:paraId="2CB30CFD" w14:textId="678344F0" w:rsidR="003C62DE" w:rsidRPr="00952704" w:rsidRDefault="003C62DE" w:rsidP="003C62DE">
      <w:pPr>
        <w:tabs>
          <w:tab w:val="left" w:pos="2680"/>
        </w:tabs>
        <w:rPr>
          <w:rFonts w:ascii="Arial" w:eastAsia="Arial" w:hAnsi="Arial" w:cs="Arial"/>
          <w:bCs/>
          <w:sz w:val="20"/>
          <w:szCs w:val="20"/>
        </w:rPr>
      </w:pPr>
      <w:r w:rsidRPr="003B3B28">
        <w:rPr>
          <w:rFonts w:ascii="Arial" w:eastAsia="Arial" w:hAnsi="Arial" w:cs="Arial"/>
          <w:b/>
          <w:sz w:val="20"/>
          <w:szCs w:val="20"/>
        </w:rPr>
        <w:t xml:space="preserve">Link to Word Doc: </w:t>
      </w:r>
      <w:hyperlink r:id="rId22" w:history="1">
        <w:r w:rsidR="00952704">
          <w:rPr>
            <w:rStyle w:val="Hyperlink"/>
            <w:rFonts w:ascii="Arial" w:eastAsia="Arial" w:hAnsi="Arial" w:cs="Arial"/>
            <w:bCs/>
            <w:sz w:val="20"/>
            <w:szCs w:val="20"/>
          </w:rPr>
          <w:t>www.wallstcom.com/Riedel/260707-Riedel-Eurovision.docx</w:t>
        </w:r>
      </w:hyperlink>
      <w:r w:rsidR="00952704">
        <w:rPr>
          <w:rFonts w:ascii="Arial" w:eastAsia="Arial" w:hAnsi="Arial" w:cs="Arial"/>
          <w:bCs/>
          <w:sz w:val="20"/>
          <w:szCs w:val="20"/>
        </w:rPr>
        <w:t xml:space="preserve"> </w:t>
      </w:r>
    </w:p>
    <w:p w14:paraId="6C060F7D" w14:textId="77777777" w:rsidR="003C62DE" w:rsidRPr="003B3B28" w:rsidRDefault="003C62DE" w:rsidP="003C62DE">
      <w:pPr>
        <w:tabs>
          <w:tab w:val="left" w:pos="2495"/>
        </w:tabs>
        <w:rPr>
          <w:rFonts w:ascii="Arial" w:eastAsia="Arial" w:hAnsi="Arial" w:cs="Arial"/>
          <w:b/>
          <w:sz w:val="20"/>
          <w:szCs w:val="20"/>
        </w:rPr>
      </w:pPr>
    </w:p>
    <w:p w14:paraId="3F8D167C" w14:textId="78D38A44" w:rsidR="003C62DE" w:rsidRDefault="003C62DE" w:rsidP="003C62DE">
      <w:pPr>
        <w:rPr>
          <w:rFonts w:ascii="Arial" w:eastAsia="Arial" w:hAnsi="Arial" w:cs="Arial"/>
          <w:b/>
          <w:sz w:val="20"/>
          <w:szCs w:val="20"/>
        </w:rPr>
      </w:pPr>
      <w:r w:rsidRPr="00B63E5D">
        <w:rPr>
          <w:rFonts w:ascii="Arial" w:eastAsia="Arial" w:hAnsi="Arial" w:cs="Arial"/>
          <w:b/>
          <w:sz w:val="20"/>
          <w:szCs w:val="20"/>
        </w:rPr>
        <w:t>Photo Link</w:t>
      </w:r>
      <w:r w:rsidR="00C87A1B">
        <w:rPr>
          <w:rFonts w:ascii="Arial" w:eastAsia="Arial" w:hAnsi="Arial" w:cs="Arial"/>
          <w:b/>
          <w:sz w:val="20"/>
          <w:szCs w:val="20"/>
        </w:rPr>
        <w:t>s</w:t>
      </w:r>
      <w:r w:rsidRPr="00B63E5D">
        <w:rPr>
          <w:rFonts w:ascii="Arial" w:eastAsia="Arial" w:hAnsi="Arial" w:cs="Arial"/>
          <w:b/>
          <w:sz w:val="20"/>
          <w:szCs w:val="20"/>
        </w:rPr>
        <w:t>:</w:t>
      </w:r>
    </w:p>
    <w:p w14:paraId="27675FF5" w14:textId="7FC8FD3F" w:rsidR="00952704" w:rsidRPr="00952704" w:rsidRDefault="00952704" w:rsidP="003C62DE">
      <w:pPr>
        <w:rPr>
          <w:rFonts w:ascii="Arial" w:eastAsia="Arial" w:hAnsi="Arial" w:cs="Arial"/>
          <w:bCs/>
          <w:sz w:val="20"/>
          <w:szCs w:val="20"/>
        </w:rPr>
      </w:pPr>
      <w:hyperlink r:id="rId23" w:history="1">
        <w:r w:rsidRPr="008F000C">
          <w:rPr>
            <w:rStyle w:val="Hyperlink"/>
            <w:rFonts w:ascii="Arial" w:eastAsia="Arial" w:hAnsi="Arial" w:cs="Arial"/>
            <w:bCs/>
            <w:sz w:val="20"/>
            <w:szCs w:val="20"/>
          </w:rPr>
          <w:t>www.wallstcom.com/Riedel/Riedel-ESC_ARRIAlexa35_Live.jpg</w:t>
        </w:r>
      </w:hyperlink>
      <w:r>
        <w:rPr>
          <w:rFonts w:ascii="Arial" w:eastAsia="Arial" w:hAnsi="Arial" w:cs="Arial"/>
          <w:bCs/>
          <w:sz w:val="20"/>
          <w:szCs w:val="20"/>
        </w:rPr>
        <w:t xml:space="preserve"> </w:t>
      </w:r>
    </w:p>
    <w:p w14:paraId="65642806" w14:textId="65291159" w:rsidR="00952704" w:rsidRPr="00952704" w:rsidRDefault="00952704" w:rsidP="007D5670">
      <w:pPr>
        <w:rPr>
          <w:rFonts w:ascii="Arial" w:eastAsia="Arial" w:hAnsi="Arial" w:cs="Arial"/>
          <w:bCs/>
          <w:sz w:val="20"/>
          <w:szCs w:val="20"/>
        </w:rPr>
      </w:pPr>
      <w:hyperlink r:id="rId24" w:history="1">
        <w:r w:rsidRPr="008F000C">
          <w:rPr>
            <w:rStyle w:val="Hyperlink"/>
            <w:rFonts w:ascii="Arial" w:eastAsia="Arial" w:hAnsi="Arial" w:cs="Arial"/>
            <w:bCs/>
            <w:sz w:val="20"/>
            <w:szCs w:val="20"/>
          </w:rPr>
          <w:t>www.wallstcom.com/Riedel/Riedel-ESC_ControlRoom.jpg</w:t>
        </w:r>
      </w:hyperlink>
      <w:r>
        <w:rPr>
          <w:rFonts w:ascii="Arial" w:eastAsia="Arial" w:hAnsi="Arial" w:cs="Arial"/>
          <w:bCs/>
          <w:sz w:val="20"/>
          <w:szCs w:val="20"/>
        </w:rPr>
        <w:t xml:space="preserve"> </w:t>
      </w:r>
    </w:p>
    <w:p w14:paraId="3408DDF5" w14:textId="322E539E" w:rsidR="00952704" w:rsidRPr="00952704" w:rsidRDefault="00952704" w:rsidP="007D5670">
      <w:pPr>
        <w:rPr>
          <w:rFonts w:ascii="Arial" w:eastAsia="Arial" w:hAnsi="Arial" w:cs="Arial"/>
          <w:bCs/>
          <w:sz w:val="20"/>
          <w:szCs w:val="20"/>
        </w:rPr>
      </w:pPr>
      <w:hyperlink r:id="rId25" w:history="1">
        <w:r w:rsidRPr="008F000C">
          <w:rPr>
            <w:rStyle w:val="Hyperlink"/>
            <w:rFonts w:ascii="Arial" w:eastAsia="Arial" w:hAnsi="Arial" w:cs="Arial"/>
            <w:bCs/>
            <w:sz w:val="20"/>
            <w:szCs w:val="20"/>
          </w:rPr>
          <w:t>www.wallstcom.com/Riedel/Riedel-ESC_ControlRoom2.jpg</w:t>
        </w:r>
      </w:hyperlink>
      <w:r>
        <w:rPr>
          <w:rFonts w:ascii="Arial" w:eastAsia="Arial" w:hAnsi="Arial" w:cs="Arial"/>
          <w:bCs/>
          <w:sz w:val="20"/>
          <w:szCs w:val="20"/>
        </w:rPr>
        <w:t xml:space="preserve"> </w:t>
      </w:r>
    </w:p>
    <w:p w14:paraId="6BDE47B7" w14:textId="21205A8D" w:rsidR="00952704" w:rsidRPr="00952704" w:rsidRDefault="00952704" w:rsidP="007D5670">
      <w:pPr>
        <w:rPr>
          <w:rFonts w:ascii="Arial" w:eastAsia="Arial" w:hAnsi="Arial" w:cs="Arial"/>
          <w:bCs/>
          <w:sz w:val="20"/>
          <w:szCs w:val="20"/>
        </w:rPr>
      </w:pPr>
      <w:hyperlink r:id="rId26" w:history="1">
        <w:r w:rsidRPr="008F000C">
          <w:rPr>
            <w:rStyle w:val="Hyperlink"/>
            <w:rFonts w:ascii="Arial" w:eastAsia="Arial" w:hAnsi="Arial" w:cs="Arial"/>
            <w:bCs/>
            <w:sz w:val="20"/>
            <w:szCs w:val="20"/>
          </w:rPr>
          <w:t>www.wallstcom.com/Riedel/Riedel-ESC_Team.jpg</w:t>
        </w:r>
      </w:hyperlink>
      <w:r>
        <w:rPr>
          <w:rFonts w:ascii="Arial" w:eastAsia="Arial" w:hAnsi="Arial" w:cs="Arial"/>
          <w:bCs/>
          <w:sz w:val="20"/>
          <w:szCs w:val="20"/>
        </w:rPr>
        <w:t xml:space="preserve"> </w:t>
      </w:r>
    </w:p>
    <w:p w14:paraId="5775F342" w14:textId="086A2A1D" w:rsidR="003C62DE" w:rsidRPr="00B63E5D" w:rsidRDefault="003C62DE" w:rsidP="007D5670">
      <w:pPr>
        <w:rPr>
          <w:rFonts w:ascii="Arial" w:eastAsia="Arial" w:hAnsi="Arial" w:cs="Arial"/>
          <w:sz w:val="20"/>
          <w:szCs w:val="20"/>
        </w:rPr>
      </w:pPr>
      <w:r w:rsidRPr="00B63E5D">
        <w:rPr>
          <w:rFonts w:ascii="Arial" w:eastAsia="Arial" w:hAnsi="Arial" w:cs="Arial"/>
          <w:b/>
          <w:sz w:val="20"/>
          <w:szCs w:val="20"/>
        </w:rPr>
        <w:t xml:space="preserve">Photo Caption: </w:t>
      </w:r>
      <w:r w:rsidR="00BB7A2F" w:rsidRPr="00BB7A2F">
        <w:rPr>
          <w:rFonts w:ascii="Arial" w:eastAsia="Arial" w:hAnsi="Arial" w:cs="Arial"/>
          <w:bCs/>
          <w:sz w:val="20"/>
          <w:szCs w:val="20"/>
        </w:rPr>
        <w:t xml:space="preserve">ARRI Alexa 35 Live cameras, supported by Riedel’s DIVA+ infrastructure and delivered by ORF, </w:t>
      </w:r>
      <w:r w:rsidR="00BB7A2F">
        <w:rPr>
          <w:rFonts w:ascii="Arial" w:eastAsia="Arial" w:hAnsi="Arial" w:cs="Arial"/>
          <w:bCs/>
          <w:sz w:val="20"/>
          <w:szCs w:val="20"/>
        </w:rPr>
        <w:t>were</w:t>
      </w:r>
      <w:r w:rsidR="00BB7A2F" w:rsidRPr="00BB7A2F">
        <w:rPr>
          <w:rFonts w:ascii="Arial" w:eastAsia="Arial" w:hAnsi="Arial" w:cs="Arial"/>
          <w:bCs/>
          <w:sz w:val="20"/>
          <w:szCs w:val="20"/>
        </w:rPr>
        <w:t xml:space="preserve"> used as the complete main camera package for a groundbreaking Cinematic Live Production </w:t>
      </w:r>
      <w:r w:rsidR="00BB7A2F">
        <w:rPr>
          <w:rFonts w:ascii="Arial" w:eastAsia="Arial" w:hAnsi="Arial" w:cs="Arial"/>
          <w:bCs/>
          <w:sz w:val="20"/>
          <w:szCs w:val="20"/>
        </w:rPr>
        <w:t>the</w:t>
      </w:r>
      <w:r w:rsidR="00BB7A2F" w:rsidRPr="00BB7A2F">
        <w:rPr>
          <w:rFonts w:ascii="Arial" w:eastAsia="Arial" w:hAnsi="Arial" w:cs="Arial"/>
          <w:bCs/>
          <w:sz w:val="20"/>
          <w:szCs w:val="20"/>
        </w:rPr>
        <w:t xml:space="preserve"> Eurovision Song Contest</w:t>
      </w:r>
      <w:r w:rsidR="00BB7A2F">
        <w:rPr>
          <w:rFonts w:ascii="Arial" w:eastAsia="Arial" w:hAnsi="Arial" w:cs="Arial"/>
          <w:bCs/>
          <w:sz w:val="20"/>
          <w:szCs w:val="20"/>
        </w:rPr>
        <w:t>.</w:t>
      </w:r>
    </w:p>
    <w:p w14:paraId="630217D8" w14:textId="77777777" w:rsidR="003C62DE" w:rsidRPr="003B3B28" w:rsidRDefault="003C62DE" w:rsidP="003C62DE">
      <w:pPr>
        <w:pBdr>
          <w:top w:val="nil"/>
          <w:left w:val="nil"/>
          <w:bottom w:val="nil"/>
          <w:right w:val="nil"/>
          <w:between w:val="nil"/>
        </w:pBdr>
        <w:tabs>
          <w:tab w:val="left" w:pos="180"/>
        </w:tabs>
        <w:jc w:val="center"/>
        <w:rPr>
          <w:rFonts w:ascii="Arial" w:eastAsia="Arial" w:hAnsi="Arial" w:cs="Arial"/>
          <w:b/>
          <w:color w:val="000000"/>
          <w:sz w:val="32"/>
          <w:szCs w:val="32"/>
        </w:rPr>
      </w:pPr>
    </w:p>
    <w:p w14:paraId="20CFA5B3" w14:textId="77777777" w:rsidR="007D5670" w:rsidRPr="00AA7AF2" w:rsidRDefault="007D5670" w:rsidP="007D5670">
      <w:pPr>
        <w:pBdr>
          <w:top w:val="nil"/>
          <w:left w:val="nil"/>
          <w:bottom w:val="nil"/>
          <w:right w:val="nil"/>
          <w:between w:val="nil"/>
        </w:pBdr>
        <w:tabs>
          <w:tab w:val="left" w:pos="180"/>
        </w:tabs>
        <w:jc w:val="center"/>
        <w:rPr>
          <w:rFonts w:ascii="Arial" w:eastAsia="Arial" w:hAnsi="Arial" w:cs="Arial"/>
          <w:b/>
          <w:bCs/>
          <w:sz w:val="32"/>
          <w:szCs w:val="32"/>
        </w:rPr>
      </w:pPr>
      <w:r w:rsidRPr="00AA7AF2">
        <w:rPr>
          <w:rFonts w:ascii="Arial" w:eastAsia="Arial" w:hAnsi="Arial" w:cs="Arial"/>
          <w:b/>
          <w:bCs/>
          <w:sz w:val="32"/>
          <w:szCs w:val="32"/>
        </w:rPr>
        <w:t xml:space="preserve">Riedel and ARRI </w:t>
      </w:r>
      <w:r>
        <w:rPr>
          <w:rFonts w:ascii="Arial" w:eastAsia="Arial" w:hAnsi="Arial" w:cs="Arial"/>
          <w:b/>
          <w:bCs/>
          <w:sz w:val="32"/>
          <w:szCs w:val="32"/>
        </w:rPr>
        <w:t>Bring</w:t>
      </w:r>
      <w:r w:rsidRPr="00AA7AF2">
        <w:rPr>
          <w:rFonts w:ascii="Arial" w:eastAsia="Arial" w:hAnsi="Arial" w:cs="Arial"/>
          <w:b/>
          <w:bCs/>
          <w:sz w:val="32"/>
          <w:szCs w:val="32"/>
        </w:rPr>
        <w:t xml:space="preserve"> Cinematic Live Production </w:t>
      </w:r>
      <w:r>
        <w:rPr>
          <w:rFonts w:ascii="Arial" w:eastAsia="Arial" w:hAnsi="Arial" w:cs="Arial"/>
          <w:b/>
          <w:bCs/>
          <w:sz w:val="32"/>
          <w:szCs w:val="32"/>
        </w:rPr>
        <w:t>to</w:t>
      </w:r>
      <w:r w:rsidRPr="00AA7AF2">
        <w:rPr>
          <w:rFonts w:ascii="Arial" w:eastAsia="Arial" w:hAnsi="Arial" w:cs="Arial"/>
          <w:b/>
          <w:bCs/>
          <w:sz w:val="32"/>
          <w:szCs w:val="32"/>
        </w:rPr>
        <w:t xml:space="preserve"> the Eurovision Song Contest</w:t>
      </w:r>
    </w:p>
    <w:p w14:paraId="591476D4" w14:textId="77777777" w:rsidR="007D5670" w:rsidRPr="00AA7AF2" w:rsidRDefault="007D5670" w:rsidP="007D5670">
      <w:pPr>
        <w:pBdr>
          <w:top w:val="nil"/>
          <w:left w:val="nil"/>
          <w:bottom w:val="nil"/>
          <w:right w:val="nil"/>
          <w:between w:val="nil"/>
        </w:pBdr>
        <w:tabs>
          <w:tab w:val="left" w:pos="180"/>
        </w:tabs>
        <w:rPr>
          <w:rFonts w:ascii="Arial" w:eastAsia="Arial" w:hAnsi="Arial" w:cs="Arial"/>
          <w:b/>
          <w:sz w:val="32"/>
          <w:szCs w:val="32"/>
        </w:rPr>
      </w:pPr>
    </w:p>
    <w:p w14:paraId="011F82B4" w14:textId="77777777" w:rsidR="007D5670" w:rsidRPr="00AA7AF2" w:rsidRDefault="007D5670" w:rsidP="007D5670">
      <w:pPr>
        <w:pBdr>
          <w:top w:val="nil"/>
          <w:left w:val="nil"/>
          <w:bottom w:val="nil"/>
          <w:right w:val="nil"/>
          <w:between w:val="nil"/>
        </w:pBdr>
        <w:spacing w:line="360" w:lineRule="auto"/>
        <w:rPr>
          <w:rFonts w:ascii="Arial" w:eastAsia="Arial" w:hAnsi="Arial" w:cs="Arial"/>
          <w:color w:val="000000" w:themeColor="text1"/>
          <w:sz w:val="22"/>
          <w:szCs w:val="22"/>
        </w:rPr>
      </w:pPr>
      <w:r w:rsidRPr="00AA7AF2">
        <w:rPr>
          <w:rFonts w:ascii="Arial" w:eastAsia="Arial" w:hAnsi="Arial" w:cs="Arial"/>
          <w:b/>
          <w:bCs/>
          <w:color w:val="000000" w:themeColor="text1"/>
          <w:sz w:val="22"/>
          <w:szCs w:val="22"/>
        </w:rPr>
        <w:t xml:space="preserve">WUPPERTAL, Germany </w:t>
      </w:r>
      <w:r w:rsidRPr="00AA7AF2">
        <w:rPr>
          <w:rFonts w:ascii="Arial" w:eastAsia="Arial" w:hAnsi="Arial" w:cs="Arial"/>
          <w:color w:val="000000" w:themeColor="text1"/>
          <w:sz w:val="22"/>
          <w:szCs w:val="22"/>
        </w:rPr>
        <w:t>—</w:t>
      </w:r>
      <w:r w:rsidRPr="00AA7AF2">
        <w:rPr>
          <w:rFonts w:ascii="Arial" w:eastAsia="Arial" w:hAnsi="Arial" w:cs="Arial"/>
          <w:b/>
          <w:bCs/>
          <w:color w:val="000000" w:themeColor="text1"/>
          <w:sz w:val="22"/>
          <w:szCs w:val="22"/>
        </w:rPr>
        <w:t xml:space="preserve"> </w:t>
      </w:r>
      <w:r>
        <w:rPr>
          <w:rFonts w:ascii="Arial" w:eastAsia="Arial" w:hAnsi="Arial" w:cs="Arial"/>
          <w:b/>
          <w:bCs/>
          <w:color w:val="000000" w:themeColor="text1"/>
          <w:sz w:val="22"/>
          <w:szCs w:val="22"/>
        </w:rPr>
        <w:t>July</w:t>
      </w:r>
      <w:r w:rsidRPr="00AA7AF2">
        <w:rPr>
          <w:rFonts w:ascii="Arial" w:eastAsia="Arial" w:hAnsi="Arial" w:cs="Arial"/>
          <w:b/>
          <w:bCs/>
          <w:color w:val="000000" w:themeColor="text1"/>
          <w:sz w:val="22"/>
          <w:szCs w:val="22"/>
        </w:rPr>
        <w:t xml:space="preserve"> </w:t>
      </w:r>
      <w:r>
        <w:rPr>
          <w:rFonts w:ascii="Arial" w:eastAsia="Arial" w:hAnsi="Arial" w:cs="Arial"/>
          <w:b/>
          <w:bCs/>
          <w:color w:val="000000" w:themeColor="text1"/>
          <w:sz w:val="22"/>
          <w:szCs w:val="22"/>
        </w:rPr>
        <w:t>7</w:t>
      </w:r>
      <w:r w:rsidRPr="00AA7AF2">
        <w:rPr>
          <w:rFonts w:ascii="Arial" w:eastAsia="Arial" w:hAnsi="Arial" w:cs="Arial"/>
          <w:b/>
          <w:bCs/>
          <w:color w:val="000000" w:themeColor="text1"/>
          <w:sz w:val="22"/>
          <w:szCs w:val="22"/>
        </w:rPr>
        <w:t xml:space="preserve">, </w:t>
      </w:r>
      <w:r>
        <w:rPr>
          <w:rFonts w:ascii="Arial" w:eastAsia="Arial" w:hAnsi="Arial" w:cs="Arial"/>
          <w:b/>
          <w:bCs/>
          <w:color w:val="000000" w:themeColor="text1"/>
          <w:sz w:val="22"/>
          <w:szCs w:val="22"/>
        </w:rPr>
        <w:t>2026</w:t>
      </w:r>
      <w:r w:rsidRPr="00AA7AF2">
        <w:rPr>
          <w:rFonts w:ascii="Arial" w:eastAsia="Arial" w:hAnsi="Arial" w:cs="Arial"/>
          <w:color w:val="000000" w:themeColor="text1"/>
          <w:sz w:val="22"/>
          <w:szCs w:val="22"/>
        </w:rPr>
        <w:t xml:space="preserve"> — </w:t>
      </w:r>
      <w:r w:rsidRPr="00BA7ED6">
        <w:rPr>
          <w:rFonts w:ascii="Arial" w:eastAsia="Arial" w:hAnsi="Arial" w:cs="Arial"/>
          <w:color w:val="000000" w:themeColor="text1"/>
          <w:sz w:val="22"/>
          <w:szCs w:val="22"/>
        </w:rPr>
        <w:t xml:space="preserve">Riedel Communications and ARRI played a key role in one of the most technically ambitious Eurovision Song Contest productions to date. For the first time in the event’s history, ARRI </w:t>
      </w:r>
      <w:r>
        <w:rPr>
          <w:rFonts w:ascii="Arial" w:eastAsia="Arial" w:hAnsi="Arial" w:cs="Arial"/>
          <w:color w:val="000000" w:themeColor="text1"/>
          <w:sz w:val="22"/>
          <w:szCs w:val="22"/>
        </w:rPr>
        <w:t>Alexa</w:t>
      </w:r>
      <w:r w:rsidRPr="00BA7ED6">
        <w:rPr>
          <w:rFonts w:ascii="Arial" w:eastAsia="Arial" w:hAnsi="Arial" w:cs="Arial"/>
          <w:color w:val="000000" w:themeColor="text1"/>
          <w:sz w:val="22"/>
          <w:szCs w:val="22"/>
        </w:rPr>
        <w:t xml:space="preserve"> 35 Live cameras were used as the complete main camera package for </w:t>
      </w:r>
      <w:r>
        <w:rPr>
          <w:rFonts w:ascii="Arial" w:eastAsia="Arial" w:hAnsi="Arial" w:cs="Arial"/>
          <w:color w:val="000000" w:themeColor="text1"/>
          <w:sz w:val="22"/>
          <w:szCs w:val="22"/>
        </w:rPr>
        <w:t>a</w:t>
      </w:r>
      <w:r w:rsidRPr="00BA7ED6">
        <w:rPr>
          <w:rFonts w:ascii="Arial" w:eastAsia="Arial" w:hAnsi="Arial" w:cs="Arial"/>
          <w:color w:val="000000" w:themeColor="text1"/>
          <w:sz w:val="22"/>
          <w:szCs w:val="22"/>
        </w:rPr>
        <w:t xml:space="preserve"> </w:t>
      </w:r>
      <w:r>
        <w:rPr>
          <w:rFonts w:ascii="Arial" w:eastAsia="Arial" w:hAnsi="Arial" w:cs="Arial"/>
          <w:color w:val="000000" w:themeColor="text1"/>
          <w:sz w:val="22"/>
          <w:szCs w:val="22"/>
        </w:rPr>
        <w:t>groundbreaking Cinematic L</w:t>
      </w:r>
      <w:r w:rsidRPr="00BA7ED6">
        <w:rPr>
          <w:rFonts w:ascii="Arial" w:eastAsia="Arial" w:hAnsi="Arial" w:cs="Arial"/>
          <w:color w:val="000000" w:themeColor="text1"/>
          <w:sz w:val="22"/>
          <w:szCs w:val="22"/>
        </w:rPr>
        <w:t xml:space="preserve">ive </w:t>
      </w:r>
      <w:r>
        <w:rPr>
          <w:rFonts w:ascii="Arial" w:eastAsia="Arial" w:hAnsi="Arial" w:cs="Arial"/>
          <w:color w:val="000000" w:themeColor="text1"/>
          <w:sz w:val="22"/>
          <w:szCs w:val="22"/>
        </w:rPr>
        <w:t>P</w:t>
      </w:r>
      <w:r w:rsidRPr="00BA7ED6">
        <w:rPr>
          <w:rFonts w:ascii="Arial" w:eastAsia="Arial" w:hAnsi="Arial" w:cs="Arial"/>
          <w:color w:val="000000" w:themeColor="text1"/>
          <w:sz w:val="22"/>
          <w:szCs w:val="22"/>
        </w:rPr>
        <w:t>roduction, supported by</w:t>
      </w:r>
      <w:r>
        <w:rPr>
          <w:rFonts w:ascii="Arial" w:eastAsia="Arial" w:hAnsi="Arial" w:cs="Arial"/>
          <w:color w:val="000000" w:themeColor="text1"/>
          <w:sz w:val="22"/>
          <w:szCs w:val="22"/>
        </w:rPr>
        <w:t xml:space="preserve"> </w:t>
      </w:r>
      <w:r w:rsidRPr="00BA7ED6">
        <w:rPr>
          <w:rFonts w:ascii="Arial" w:eastAsia="Arial" w:hAnsi="Arial" w:cs="Arial"/>
          <w:color w:val="000000" w:themeColor="text1"/>
          <w:sz w:val="22"/>
          <w:szCs w:val="22"/>
        </w:rPr>
        <w:t>Riedel’s DIVA+ infrastructure and delivered by ORF to</w:t>
      </w:r>
      <w:r>
        <w:rPr>
          <w:rFonts w:ascii="Arial" w:eastAsia="Arial" w:hAnsi="Arial" w:cs="Arial"/>
          <w:color w:val="000000" w:themeColor="text1"/>
          <w:sz w:val="22"/>
          <w:szCs w:val="22"/>
        </w:rPr>
        <w:t xml:space="preserve"> over</w:t>
      </w:r>
      <w:r w:rsidRPr="00BA7ED6">
        <w:rPr>
          <w:rFonts w:ascii="Arial" w:eastAsia="Arial" w:hAnsi="Arial" w:cs="Arial"/>
          <w:color w:val="000000" w:themeColor="text1"/>
          <w:sz w:val="22"/>
          <w:szCs w:val="22"/>
        </w:rPr>
        <w:t xml:space="preserve"> </w:t>
      </w:r>
      <w:r w:rsidRPr="001F18BA">
        <w:rPr>
          <w:rFonts w:ascii="Arial" w:eastAsia="Arial" w:hAnsi="Arial" w:cs="Arial"/>
          <w:color w:val="000000" w:themeColor="text1"/>
          <w:sz w:val="22"/>
          <w:szCs w:val="22"/>
        </w:rPr>
        <w:t xml:space="preserve">132 </w:t>
      </w:r>
      <w:r w:rsidRPr="00BA7ED6">
        <w:rPr>
          <w:rFonts w:ascii="Arial" w:eastAsia="Arial" w:hAnsi="Arial" w:cs="Arial"/>
          <w:color w:val="000000" w:themeColor="text1"/>
          <w:sz w:val="22"/>
          <w:szCs w:val="22"/>
        </w:rPr>
        <w:t>million viewers across more than 35 participating territories.</w:t>
      </w:r>
    </w:p>
    <w:p w14:paraId="30E5E525" w14:textId="77777777" w:rsidR="007D5670" w:rsidRPr="00AA7AF2" w:rsidRDefault="007D5670" w:rsidP="007D5670">
      <w:pPr>
        <w:pBdr>
          <w:top w:val="nil"/>
          <w:left w:val="nil"/>
          <w:bottom w:val="nil"/>
          <w:right w:val="nil"/>
          <w:between w:val="nil"/>
        </w:pBdr>
        <w:spacing w:line="360" w:lineRule="auto"/>
        <w:rPr>
          <w:rFonts w:ascii="Arial" w:eastAsia="Arial" w:hAnsi="Arial" w:cs="Arial"/>
          <w:color w:val="000000" w:themeColor="text1"/>
          <w:sz w:val="22"/>
          <w:szCs w:val="22"/>
        </w:rPr>
      </w:pPr>
    </w:p>
    <w:p w14:paraId="7E94874B" w14:textId="4BE61FA3" w:rsidR="007D5670" w:rsidRPr="00AA7AF2" w:rsidRDefault="007D5670" w:rsidP="007D5670">
      <w:pPr>
        <w:pBdr>
          <w:top w:val="nil"/>
          <w:left w:val="nil"/>
          <w:bottom w:val="nil"/>
          <w:right w:val="nil"/>
          <w:between w:val="nil"/>
        </w:pBdr>
        <w:spacing w:line="360" w:lineRule="auto"/>
        <w:rPr>
          <w:rFonts w:ascii="Arial" w:eastAsia="Arial" w:hAnsi="Arial" w:cs="Arial"/>
          <w:color w:val="000000" w:themeColor="text1"/>
          <w:sz w:val="22"/>
          <w:szCs w:val="22"/>
        </w:rPr>
      </w:pPr>
      <w:r w:rsidRPr="3CC00896">
        <w:rPr>
          <w:rFonts w:ascii="Arial" w:eastAsia="Arial" w:hAnsi="Arial" w:cs="Arial"/>
          <w:color w:val="000000" w:themeColor="text1"/>
          <w:sz w:val="22"/>
          <w:szCs w:val="22"/>
        </w:rPr>
        <w:t xml:space="preserve">As </w:t>
      </w:r>
      <w:r w:rsidR="00B707D4">
        <w:rPr>
          <w:rFonts w:ascii="Arial" w:eastAsia="Arial" w:hAnsi="Arial" w:cs="Arial"/>
          <w:color w:val="000000" w:themeColor="text1"/>
          <w:sz w:val="22"/>
          <w:szCs w:val="22"/>
        </w:rPr>
        <w:t>h</w:t>
      </w:r>
      <w:r w:rsidRPr="3CC00896">
        <w:rPr>
          <w:rFonts w:ascii="Arial" w:eastAsia="Arial" w:hAnsi="Arial" w:cs="Arial"/>
          <w:color w:val="000000" w:themeColor="text1"/>
          <w:sz w:val="22"/>
          <w:szCs w:val="22"/>
        </w:rPr>
        <w:t xml:space="preserve">ost </w:t>
      </w:r>
      <w:r w:rsidR="00B707D4">
        <w:rPr>
          <w:rFonts w:ascii="Arial" w:eastAsia="Arial" w:hAnsi="Arial" w:cs="Arial"/>
          <w:color w:val="000000" w:themeColor="text1"/>
          <w:sz w:val="22"/>
          <w:szCs w:val="22"/>
        </w:rPr>
        <w:t>b</w:t>
      </w:r>
      <w:r w:rsidRPr="3CC00896">
        <w:rPr>
          <w:rFonts w:ascii="Arial" w:eastAsia="Arial" w:hAnsi="Arial" w:cs="Arial"/>
          <w:color w:val="000000" w:themeColor="text1"/>
          <w:sz w:val="22"/>
          <w:szCs w:val="22"/>
        </w:rPr>
        <w:t>roadcaster for the EBU’s Eurovision Song Contest, ORF set out to create a more emotional, cinematic look with greater intimacy and proximity to the artists while preserving the operational robustness of classic live broadcast. Riedel and ARRI worked closely to integrate ARRI’s cinema camera technology into a traditional OB workflow, supported by NEP and other technology partners.</w:t>
      </w:r>
    </w:p>
    <w:p w14:paraId="23173F32" w14:textId="77777777" w:rsidR="007D5670" w:rsidRPr="00AA7AF2" w:rsidRDefault="007D5670" w:rsidP="007D5670">
      <w:pPr>
        <w:pBdr>
          <w:top w:val="nil"/>
          <w:left w:val="nil"/>
          <w:bottom w:val="nil"/>
          <w:right w:val="nil"/>
          <w:between w:val="nil"/>
        </w:pBdr>
        <w:spacing w:line="360" w:lineRule="auto"/>
        <w:rPr>
          <w:rFonts w:ascii="Arial" w:eastAsia="Arial" w:hAnsi="Arial" w:cs="Arial"/>
          <w:color w:val="000000" w:themeColor="text1"/>
          <w:sz w:val="22"/>
          <w:szCs w:val="22"/>
        </w:rPr>
      </w:pPr>
    </w:p>
    <w:p w14:paraId="4DE03575" w14:textId="565881D0" w:rsidR="007D5670" w:rsidRPr="00AA7AF2" w:rsidRDefault="007D5670" w:rsidP="007D5670">
      <w:pPr>
        <w:pBdr>
          <w:top w:val="nil"/>
          <w:left w:val="nil"/>
          <w:bottom w:val="nil"/>
          <w:right w:val="nil"/>
          <w:between w:val="nil"/>
        </w:pBdr>
        <w:spacing w:line="360" w:lineRule="auto"/>
        <w:rPr>
          <w:rFonts w:ascii="Arial" w:eastAsia="Arial" w:hAnsi="Arial" w:cs="Arial"/>
          <w:color w:val="000000" w:themeColor="text1"/>
          <w:sz w:val="22"/>
          <w:szCs w:val="22"/>
        </w:rPr>
      </w:pPr>
      <w:r w:rsidRPr="7B103903">
        <w:rPr>
          <w:rFonts w:ascii="Arial" w:eastAsia="Arial" w:hAnsi="Arial" w:cs="Arial"/>
          <w:color w:val="000000" w:themeColor="text1"/>
          <w:sz w:val="22"/>
          <w:szCs w:val="22"/>
        </w:rPr>
        <w:t xml:space="preserve">“Cinematic Live Production only works when creative ambition and technical reliability come together in one integrated ecosystem,” said Lutz Rathmann, </w:t>
      </w:r>
      <w:r>
        <w:rPr>
          <w:rFonts w:ascii="Arial" w:eastAsia="Arial" w:hAnsi="Arial" w:cs="Arial"/>
          <w:color w:val="000000" w:themeColor="text1"/>
          <w:sz w:val="22"/>
          <w:szCs w:val="22"/>
        </w:rPr>
        <w:t>CEO Managed Technology</w:t>
      </w:r>
      <w:r w:rsidRPr="7B103903">
        <w:rPr>
          <w:rFonts w:ascii="Arial" w:eastAsia="Arial" w:hAnsi="Arial" w:cs="Arial"/>
          <w:color w:val="000000" w:themeColor="text1"/>
          <w:sz w:val="22"/>
          <w:szCs w:val="22"/>
        </w:rPr>
        <w:t xml:space="preserve">, Riedel Communications. “At the Eurovision Song Contest, DIVA+ provided the foundation that allowed </w:t>
      </w:r>
      <w:r w:rsidRPr="7B103903">
        <w:rPr>
          <w:rFonts w:ascii="Arial" w:eastAsia="Arial" w:hAnsi="Arial" w:cs="Arial"/>
          <w:color w:val="000000" w:themeColor="text1"/>
          <w:sz w:val="22"/>
          <w:szCs w:val="22"/>
        </w:rPr>
        <w:lastRenderedPageBreak/>
        <w:t>ARRI’s cinematic image quality to be used reliably at the scale of a global live event. Together, we proved that a new visual language for live entertainment is production</w:t>
      </w:r>
      <w:r w:rsidR="0069728D">
        <w:rPr>
          <w:rFonts w:ascii="Arial" w:eastAsia="Arial" w:hAnsi="Arial" w:cs="Arial"/>
          <w:color w:val="000000" w:themeColor="text1"/>
          <w:sz w:val="22"/>
          <w:szCs w:val="22"/>
        </w:rPr>
        <w:t xml:space="preserve"> </w:t>
      </w:r>
      <w:r w:rsidRPr="7B103903">
        <w:rPr>
          <w:rFonts w:ascii="Arial" w:eastAsia="Arial" w:hAnsi="Arial" w:cs="Arial"/>
          <w:color w:val="000000" w:themeColor="text1"/>
          <w:sz w:val="22"/>
          <w:szCs w:val="22"/>
        </w:rPr>
        <w:t>ready.”</w:t>
      </w:r>
    </w:p>
    <w:p w14:paraId="2D6FB09B" w14:textId="77777777" w:rsidR="007D5670" w:rsidRPr="00AA7AF2" w:rsidRDefault="007D5670" w:rsidP="007D5670">
      <w:pPr>
        <w:pBdr>
          <w:top w:val="nil"/>
          <w:left w:val="nil"/>
          <w:bottom w:val="nil"/>
          <w:right w:val="nil"/>
          <w:between w:val="nil"/>
        </w:pBdr>
        <w:spacing w:line="360" w:lineRule="auto"/>
        <w:rPr>
          <w:rFonts w:ascii="Arial" w:eastAsia="Arial" w:hAnsi="Arial" w:cs="Arial"/>
          <w:color w:val="000000" w:themeColor="text1"/>
          <w:sz w:val="22"/>
          <w:szCs w:val="22"/>
        </w:rPr>
      </w:pPr>
    </w:p>
    <w:p w14:paraId="30D701C0" w14:textId="1C78DAFC" w:rsidR="007D5670" w:rsidRPr="00AA7AF2" w:rsidRDefault="007D5670" w:rsidP="007D5670">
      <w:pPr>
        <w:pBdr>
          <w:top w:val="nil"/>
          <w:left w:val="nil"/>
          <w:bottom w:val="nil"/>
          <w:right w:val="nil"/>
          <w:between w:val="nil"/>
        </w:pBdr>
        <w:spacing w:line="360" w:lineRule="auto"/>
        <w:rPr>
          <w:rFonts w:ascii="Arial" w:eastAsia="Arial" w:hAnsi="Arial" w:cs="Arial"/>
          <w:color w:val="000000" w:themeColor="text1"/>
          <w:sz w:val="22"/>
          <w:szCs w:val="22"/>
        </w:rPr>
      </w:pPr>
      <w:r w:rsidRPr="3CC00896">
        <w:rPr>
          <w:rFonts w:ascii="Arial" w:eastAsia="Arial" w:hAnsi="Arial" w:cs="Arial"/>
          <w:color w:val="000000" w:themeColor="text1"/>
          <w:sz w:val="22"/>
          <w:szCs w:val="22"/>
        </w:rPr>
        <w:t>Riedel’s DIVA+ infrastructure combines data, intercom, video</w:t>
      </w:r>
      <w:r w:rsidR="0069728D">
        <w:rPr>
          <w:rFonts w:ascii="Arial" w:eastAsia="Arial" w:hAnsi="Arial" w:cs="Arial"/>
          <w:color w:val="000000" w:themeColor="text1"/>
          <w:sz w:val="22"/>
          <w:szCs w:val="22"/>
        </w:rPr>
        <w:t>,</w:t>
      </w:r>
      <w:r w:rsidRPr="3CC00896">
        <w:rPr>
          <w:rFonts w:ascii="Arial" w:eastAsia="Arial" w:hAnsi="Arial" w:cs="Arial"/>
          <w:color w:val="000000" w:themeColor="text1"/>
          <w:sz w:val="22"/>
          <w:szCs w:val="22"/>
        </w:rPr>
        <w:t xml:space="preserve"> and audio into one unified production network, with wireless Easy5G extensions and control capabilities supported by hi human interface. The DIVA+ setup in Vienna combined approximately 60 MediorNet frames and more than 80 network switches with more than 11 kilometers of signal fiber cables across the venue. The communications layer was based on Artist-1024 intercom nodes, integrating more than 190 Bolero wireless intercom beltpacks, over 120 Smart Panels, and approximately 650 radios with more than 60 radio channels, four digital base stations</w:t>
      </w:r>
      <w:r w:rsidR="0069728D">
        <w:rPr>
          <w:rFonts w:ascii="Arial" w:eastAsia="Arial" w:hAnsi="Arial" w:cs="Arial"/>
          <w:color w:val="000000" w:themeColor="text1"/>
          <w:sz w:val="22"/>
          <w:szCs w:val="22"/>
        </w:rPr>
        <w:t>,</w:t>
      </w:r>
      <w:r w:rsidRPr="3CC00896">
        <w:rPr>
          <w:rFonts w:ascii="Arial" w:eastAsia="Arial" w:hAnsi="Arial" w:cs="Arial"/>
          <w:color w:val="000000" w:themeColor="text1"/>
          <w:sz w:val="22"/>
          <w:szCs w:val="22"/>
        </w:rPr>
        <w:t xml:space="preserve"> and 16 analogue repeaters. The international commentary workflow was supported by approximately 35 commentary panels and incorporated Riedel’s new Desktop SmartPanel Commentary Panel App. Wireless Easy5G extensions for Virtual SmartPanels added further flexibility to the DIVA+ environment, while hi human interface supported selected control and orchestration aspects of the setup. </w:t>
      </w:r>
    </w:p>
    <w:p w14:paraId="436AFB9D" w14:textId="77777777" w:rsidR="007D5670" w:rsidRPr="00AA7AF2" w:rsidRDefault="007D5670" w:rsidP="007D5670">
      <w:pPr>
        <w:pBdr>
          <w:top w:val="nil"/>
          <w:left w:val="nil"/>
          <w:bottom w:val="nil"/>
          <w:right w:val="nil"/>
          <w:between w:val="nil"/>
        </w:pBdr>
        <w:spacing w:line="360" w:lineRule="auto"/>
        <w:rPr>
          <w:rFonts w:ascii="Arial" w:eastAsia="Arial" w:hAnsi="Arial" w:cs="Arial"/>
          <w:color w:val="000000" w:themeColor="text1"/>
          <w:sz w:val="22"/>
          <w:szCs w:val="22"/>
        </w:rPr>
      </w:pPr>
    </w:p>
    <w:p w14:paraId="7A43A035" w14:textId="38826792" w:rsidR="007D5670" w:rsidRPr="00AA7AF2" w:rsidRDefault="007D5670" w:rsidP="007D5670">
      <w:pPr>
        <w:pBdr>
          <w:top w:val="nil"/>
          <w:left w:val="nil"/>
          <w:bottom w:val="nil"/>
          <w:right w:val="nil"/>
          <w:between w:val="nil"/>
        </w:pBdr>
        <w:spacing w:line="360" w:lineRule="auto"/>
        <w:rPr>
          <w:rFonts w:ascii="Arial" w:eastAsia="Arial" w:hAnsi="Arial" w:cs="Arial"/>
          <w:color w:val="000000" w:themeColor="text1"/>
          <w:sz w:val="22"/>
          <w:szCs w:val="22"/>
        </w:rPr>
      </w:pPr>
      <w:r w:rsidRPr="00AA7AF2">
        <w:rPr>
          <w:rFonts w:ascii="Arial" w:eastAsia="Arial" w:hAnsi="Arial" w:cs="Arial"/>
          <w:color w:val="000000" w:themeColor="text1"/>
          <w:sz w:val="22"/>
          <w:szCs w:val="22"/>
        </w:rPr>
        <w:t xml:space="preserve">Riedel’s MediorNet backbone connected special camera systems </w:t>
      </w:r>
      <w:r w:rsidR="0069728D">
        <w:rPr>
          <w:rFonts w:ascii="Arial" w:eastAsia="Arial" w:hAnsi="Arial" w:cs="Arial"/>
          <w:color w:val="000000" w:themeColor="text1"/>
          <w:sz w:val="22"/>
          <w:szCs w:val="22"/>
        </w:rPr>
        <w:t>—</w:t>
      </w:r>
      <w:r w:rsidR="0069728D" w:rsidRPr="00AA7AF2">
        <w:rPr>
          <w:rFonts w:ascii="Arial" w:eastAsia="Arial" w:hAnsi="Arial" w:cs="Arial"/>
          <w:color w:val="000000" w:themeColor="text1"/>
          <w:sz w:val="22"/>
          <w:szCs w:val="22"/>
        </w:rPr>
        <w:t xml:space="preserve"> </w:t>
      </w:r>
      <w:r w:rsidRPr="00AA7AF2">
        <w:rPr>
          <w:rFonts w:ascii="Arial" w:eastAsia="Arial" w:hAnsi="Arial" w:cs="Arial"/>
          <w:color w:val="000000" w:themeColor="text1"/>
          <w:sz w:val="22"/>
          <w:szCs w:val="22"/>
        </w:rPr>
        <w:t>including cable cams, telescopic cranes, wireless Steadicam rigs</w:t>
      </w:r>
      <w:r w:rsidR="007F0E8B">
        <w:rPr>
          <w:rFonts w:ascii="Arial" w:eastAsia="Arial" w:hAnsi="Arial" w:cs="Arial"/>
          <w:color w:val="000000" w:themeColor="text1"/>
          <w:sz w:val="22"/>
          <w:szCs w:val="22"/>
        </w:rPr>
        <w:t>,</w:t>
      </w:r>
      <w:r w:rsidRPr="00AA7AF2">
        <w:rPr>
          <w:rFonts w:ascii="Arial" w:eastAsia="Arial" w:hAnsi="Arial" w:cs="Arial"/>
          <w:color w:val="000000" w:themeColor="text1"/>
          <w:sz w:val="22"/>
          <w:szCs w:val="22"/>
        </w:rPr>
        <w:t xml:space="preserve"> and remote dollies </w:t>
      </w:r>
      <w:r w:rsidR="0069728D">
        <w:rPr>
          <w:rFonts w:ascii="Arial" w:eastAsia="Arial" w:hAnsi="Arial" w:cs="Arial"/>
          <w:color w:val="000000" w:themeColor="text1"/>
          <w:sz w:val="22"/>
          <w:szCs w:val="22"/>
        </w:rPr>
        <w:t>—</w:t>
      </w:r>
      <w:r w:rsidR="0069728D" w:rsidRPr="00AA7AF2">
        <w:rPr>
          <w:rFonts w:ascii="Arial" w:eastAsia="Arial" w:hAnsi="Arial" w:cs="Arial"/>
          <w:color w:val="000000" w:themeColor="text1"/>
          <w:sz w:val="22"/>
          <w:szCs w:val="22"/>
        </w:rPr>
        <w:t xml:space="preserve"> </w:t>
      </w:r>
      <w:r w:rsidRPr="00AA7AF2">
        <w:rPr>
          <w:rFonts w:ascii="Arial" w:eastAsia="Arial" w:hAnsi="Arial" w:cs="Arial"/>
          <w:color w:val="000000" w:themeColor="text1"/>
          <w:sz w:val="22"/>
          <w:szCs w:val="22"/>
        </w:rPr>
        <w:t>alongside intercom, tally</w:t>
      </w:r>
      <w:r w:rsidR="0069728D">
        <w:rPr>
          <w:rFonts w:ascii="Arial" w:eastAsia="Arial" w:hAnsi="Arial" w:cs="Arial"/>
          <w:color w:val="000000" w:themeColor="text1"/>
          <w:sz w:val="22"/>
          <w:szCs w:val="22"/>
        </w:rPr>
        <w:t>,</w:t>
      </w:r>
      <w:r w:rsidRPr="00AA7AF2">
        <w:rPr>
          <w:rFonts w:ascii="Arial" w:eastAsia="Arial" w:hAnsi="Arial" w:cs="Arial"/>
          <w:color w:val="000000" w:themeColor="text1"/>
          <w:sz w:val="22"/>
          <w:szCs w:val="22"/>
        </w:rPr>
        <w:t xml:space="preserve"> and return signals, ensuring that the new camera platform could be integrated without compromising the deterministic, low-latency signal layer required during the live show. </w:t>
      </w:r>
      <w:r>
        <w:rPr>
          <w:rFonts w:ascii="Arial" w:eastAsia="Arial" w:hAnsi="Arial" w:cs="Arial"/>
          <w:color w:val="000000" w:themeColor="text1"/>
          <w:sz w:val="22"/>
          <w:szCs w:val="22"/>
        </w:rPr>
        <w:t>A total of</w:t>
      </w:r>
      <w:r w:rsidRPr="00AA7AF2">
        <w:rPr>
          <w:rFonts w:ascii="Arial" w:eastAsia="Arial" w:hAnsi="Arial" w:cs="Arial"/>
          <w:color w:val="000000" w:themeColor="text1"/>
          <w:sz w:val="22"/>
          <w:szCs w:val="22"/>
        </w:rPr>
        <w:t xml:space="preserve"> 24 ARRI </w:t>
      </w:r>
      <w:r>
        <w:rPr>
          <w:rFonts w:ascii="Arial" w:eastAsia="Arial" w:hAnsi="Arial" w:cs="Arial"/>
          <w:color w:val="000000" w:themeColor="text1"/>
          <w:sz w:val="22"/>
          <w:szCs w:val="22"/>
        </w:rPr>
        <w:t>Alexa</w:t>
      </w:r>
      <w:r w:rsidRPr="00AA7AF2">
        <w:rPr>
          <w:rFonts w:ascii="Arial" w:eastAsia="Arial" w:hAnsi="Arial" w:cs="Arial"/>
          <w:color w:val="000000" w:themeColor="text1"/>
          <w:sz w:val="22"/>
          <w:szCs w:val="22"/>
        </w:rPr>
        <w:t xml:space="preserve"> 35 Live cameras were used across classic camera positions and special camera applications, bringing the image quality and creative flexibility associated with major film and high-end television productions into the live broadcast workflow.</w:t>
      </w:r>
    </w:p>
    <w:p w14:paraId="0F65F9DB" w14:textId="77777777" w:rsidR="007D5670" w:rsidRPr="00AA7AF2" w:rsidRDefault="007D5670" w:rsidP="007D5670">
      <w:pPr>
        <w:pBdr>
          <w:top w:val="nil"/>
          <w:left w:val="nil"/>
          <w:bottom w:val="nil"/>
          <w:right w:val="nil"/>
          <w:between w:val="nil"/>
        </w:pBdr>
        <w:spacing w:line="360" w:lineRule="auto"/>
        <w:rPr>
          <w:rFonts w:ascii="Arial" w:eastAsia="Arial" w:hAnsi="Arial" w:cs="Arial"/>
          <w:color w:val="000000" w:themeColor="text1"/>
          <w:sz w:val="22"/>
          <w:szCs w:val="22"/>
        </w:rPr>
      </w:pPr>
    </w:p>
    <w:p w14:paraId="562F0FEA" w14:textId="4C73B750" w:rsidR="007D5670" w:rsidRPr="00AA7AF2" w:rsidRDefault="007D5670" w:rsidP="007D5670">
      <w:pPr>
        <w:pBdr>
          <w:top w:val="nil"/>
          <w:left w:val="nil"/>
          <w:bottom w:val="nil"/>
          <w:right w:val="nil"/>
          <w:between w:val="nil"/>
        </w:pBdr>
        <w:spacing w:line="360" w:lineRule="auto"/>
        <w:rPr>
          <w:rFonts w:ascii="Arial" w:eastAsia="Arial" w:hAnsi="Arial" w:cs="Arial"/>
          <w:color w:val="000000" w:themeColor="text1"/>
          <w:sz w:val="22"/>
          <w:szCs w:val="22"/>
        </w:rPr>
      </w:pPr>
      <w:r w:rsidRPr="00AA7AF2">
        <w:rPr>
          <w:rFonts w:ascii="Arial" w:eastAsia="Arial" w:hAnsi="Arial" w:cs="Arial"/>
          <w:color w:val="000000" w:themeColor="text1"/>
          <w:sz w:val="22"/>
          <w:szCs w:val="22"/>
        </w:rPr>
        <w:t>“For the 70th edition of the Eurovision Song Contest, we wanted to push the visual language of the event forward while maintaining the robustness required for a global live broadcast,” said </w:t>
      </w:r>
      <w:r w:rsidRPr="0045650A">
        <w:rPr>
          <w:rFonts w:ascii="Arial" w:eastAsia="Arial" w:hAnsi="Arial" w:cs="Arial"/>
          <w:color w:val="000000" w:themeColor="text1"/>
          <w:sz w:val="22"/>
          <w:szCs w:val="22"/>
        </w:rPr>
        <w:t xml:space="preserve">Claudio Bortoli, Technical Supervisor </w:t>
      </w:r>
      <w:r>
        <w:rPr>
          <w:rFonts w:ascii="Arial" w:eastAsia="Arial" w:hAnsi="Arial" w:cs="Arial"/>
          <w:color w:val="000000" w:themeColor="text1"/>
          <w:sz w:val="22"/>
          <w:szCs w:val="22"/>
        </w:rPr>
        <w:t xml:space="preserve">for the </w:t>
      </w:r>
      <w:r w:rsidRPr="0045650A">
        <w:rPr>
          <w:rFonts w:ascii="Arial" w:eastAsia="Arial" w:hAnsi="Arial" w:cs="Arial"/>
          <w:color w:val="000000" w:themeColor="text1"/>
          <w:sz w:val="22"/>
          <w:szCs w:val="22"/>
        </w:rPr>
        <w:t>Eurovision Song Contest 2026,</w:t>
      </w:r>
      <w:r w:rsidRPr="00AA7AF2">
        <w:rPr>
          <w:rFonts w:ascii="Arial" w:eastAsia="Arial" w:hAnsi="Arial" w:cs="Arial"/>
          <w:color w:val="000000" w:themeColor="text1"/>
          <w:sz w:val="22"/>
          <w:szCs w:val="22"/>
        </w:rPr>
        <w:t xml:space="preserve"> ORF. “With Riedel, ARRI, NEP</w:t>
      </w:r>
      <w:r w:rsidR="0069728D">
        <w:rPr>
          <w:rFonts w:ascii="Arial" w:eastAsia="Arial" w:hAnsi="Arial" w:cs="Arial"/>
          <w:color w:val="000000" w:themeColor="text1"/>
          <w:sz w:val="22"/>
          <w:szCs w:val="22"/>
        </w:rPr>
        <w:t>,</w:t>
      </w:r>
      <w:r w:rsidRPr="00AA7AF2">
        <w:rPr>
          <w:rFonts w:ascii="Arial" w:eastAsia="Arial" w:hAnsi="Arial" w:cs="Arial"/>
          <w:color w:val="000000" w:themeColor="text1"/>
          <w:sz w:val="22"/>
          <w:szCs w:val="22"/>
        </w:rPr>
        <w:t xml:space="preserve"> and our wider technology partner network, we turned this ambition into a reliable production model.”</w:t>
      </w:r>
    </w:p>
    <w:p w14:paraId="6682572D" w14:textId="77777777" w:rsidR="007D5670" w:rsidRPr="00AA7AF2" w:rsidRDefault="007D5670" w:rsidP="007D5670">
      <w:pPr>
        <w:pBdr>
          <w:top w:val="nil"/>
          <w:left w:val="nil"/>
          <w:bottom w:val="nil"/>
          <w:right w:val="nil"/>
          <w:between w:val="nil"/>
        </w:pBdr>
        <w:spacing w:line="360" w:lineRule="auto"/>
        <w:rPr>
          <w:rFonts w:ascii="Arial" w:eastAsia="Arial" w:hAnsi="Arial" w:cs="Arial"/>
          <w:color w:val="000000" w:themeColor="text1"/>
          <w:sz w:val="22"/>
          <w:szCs w:val="22"/>
        </w:rPr>
      </w:pPr>
    </w:p>
    <w:p w14:paraId="31574B04" w14:textId="770686ED" w:rsidR="007D5670" w:rsidRDefault="007D5670" w:rsidP="007D5670">
      <w:pPr>
        <w:pBdr>
          <w:top w:val="nil"/>
          <w:left w:val="nil"/>
          <w:bottom w:val="nil"/>
          <w:right w:val="nil"/>
          <w:between w:val="nil"/>
        </w:pBdr>
        <w:spacing w:line="360" w:lineRule="auto"/>
        <w:rPr>
          <w:rFonts w:ascii="Arial" w:eastAsia="Arial" w:hAnsi="Arial" w:cs="Arial"/>
          <w:color w:val="000000" w:themeColor="text1"/>
          <w:sz w:val="22"/>
          <w:szCs w:val="22"/>
        </w:rPr>
      </w:pPr>
      <w:r w:rsidRPr="00AA7AF2">
        <w:rPr>
          <w:rFonts w:ascii="Arial" w:eastAsia="Arial" w:hAnsi="Arial" w:cs="Arial"/>
          <w:color w:val="000000" w:themeColor="text1"/>
          <w:sz w:val="22"/>
          <w:szCs w:val="22"/>
        </w:rPr>
        <w:t>NEP served as OB integration partner, contributing broadcast expertise, OB truck infrastructure</w:t>
      </w:r>
      <w:r w:rsidR="0069728D">
        <w:rPr>
          <w:rFonts w:ascii="Arial" w:eastAsia="Arial" w:hAnsi="Arial" w:cs="Arial"/>
          <w:color w:val="000000" w:themeColor="text1"/>
          <w:sz w:val="22"/>
          <w:szCs w:val="22"/>
        </w:rPr>
        <w:t>,</w:t>
      </w:r>
      <w:r w:rsidRPr="00AA7AF2">
        <w:rPr>
          <w:rFonts w:ascii="Arial" w:eastAsia="Arial" w:hAnsi="Arial" w:cs="Arial"/>
          <w:color w:val="000000" w:themeColor="text1"/>
          <w:sz w:val="22"/>
          <w:szCs w:val="22"/>
        </w:rPr>
        <w:t xml:space="preserve"> and camera equipment. NEP integrated ARRI’s CCUs and base stations into the OB environment while preserving established signal paths for intercom, tally, return signals</w:t>
      </w:r>
      <w:r w:rsidR="00726720">
        <w:rPr>
          <w:rFonts w:ascii="Arial" w:eastAsia="Arial" w:hAnsi="Arial" w:cs="Arial"/>
          <w:color w:val="000000" w:themeColor="text1"/>
          <w:sz w:val="22"/>
          <w:szCs w:val="22"/>
        </w:rPr>
        <w:t>,</w:t>
      </w:r>
      <w:r w:rsidRPr="00AA7AF2">
        <w:rPr>
          <w:rFonts w:ascii="Arial" w:eastAsia="Arial" w:hAnsi="Arial" w:cs="Arial"/>
          <w:color w:val="000000" w:themeColor="text1"/>
          <w:sz w:val="22"/>
          <w:szCs w:val="22"/>
        </w:rPr>
        <w:t xml:space="preserve"> and </w:t>
      </w:r>
      <w:r w:rsidRPr="00AA7AF2">
        <w:rPr>
          <w:rFonts w:ascii="Arial" w:eastAsia="Arial" w:hAnsi="Arial" w:cs="Arial"/>
          <w:color w:val="000000" w:themeColor="text1"/>
          <w:sz w:val="22"/>
          <w:szCs w:val="22"/>
        </w:rPr>
        <w:lastRenderedPageBreak/>
        <w:t xml:space="preserve">shading. </w:t>
      </w:r>
      <w:r w:rsidRPr="00BA7ED6">
        <w:rPr>
          <w:rFonts w:ascii="Arial" w:eastAsia="Arial" w:hAnsi="Arial" w:cs="Arial"/>
          <w:color w:val="000000" w:themeColor="text1"/>
          <w:sz w:val="22"/>
          <w:szCs w:val="22"/>
        </w:rPr>
        <w:t>Sennheiser also contributed to the broader production ecosystem with professional wireless audio expertise, supporting microphone and in-ear monitoring workflows for the artists</w:t>
      </w:r>
      <w:r>
        <w:rPr>
          <w:rFonts w:ascii="Arial" w:eastAsia="Arial" w:hAnsi="Arial" w:cs="Arial"/>
          <w:color w:val="000000" w:themeColor="text1"/>
          <w:sz w:val="22"/>
          <w:szCs w:val="22"/>
        </w:rPr>
        <w:t>.</w:t>
      </w:r>
    </w:p>
    <w:p w14:paraId="7CE5A0FB" w14:textId="77777777" w:rsidR="007D5670" w:rsidRPr="00AA7AF2" w:rsidRDefault="007D5670" w:rsidP="007D5670">
      <w:pPr>
        <w:pBdr>
          <w:top w:val="nil"/>
          <w:left w:val="nil"/>
          <w:bottom w:val="nil"/>
          <w:right w:val="nil"/>
          <w:between w:val="nil"/>
        </w:pBdr>
        <w:spacing w:line="360" w:lineRule="auto"/>
        <w:rPr>
          <w:rFonts w:ascii="Arial" w:eastAsia="Arial" w:hAnsi="Arial" w:cs="Arial"/>
          <w:color w:val="000000" w:themeColor="text1"/>
          <w:sz w:val="22"/>
          <w:szCs w:val="22"/>
        </w:rPr>
      </w:pPr>
    </w:p>
    <w:p w14:paraId="15B3C1D1" w14:textId="538B5C7B" w:rsidR="00A209C1" w:rsidRDefault="00A209C1" w:rsidP="007D5670">
      <w:pPr>
        <w:pBdr>
          <w:top w:val="nil"/>
          <w:left w:val="nil"/>
          <w:bottom w:val="nil"/>
          <w:right w:val="nil"/>
          <w:between w:val="nil"/>
        </w:pBdr>
        <w:spacing w:line="360" w:lineRule="auto"/>
        <w:rPr>
          <w:rFonts w:ascii="Arial" w:eastAsia="Arial" w:hAnsi="Arial" w:cs="Arial"/>
          <w:color w:val="000000" w:themeColor="text1"/>
          <w:sz w:val="22"/>
          <w:szCs w:val="22"/>
        </w:rPr>
      </w:pPr>
      <w:r w:rsidRPr="00A209C1">
        <w:rPr>
          <w:rFonts w:ascii="Arial" w:eastAsia="Arial" w:hAnsi="Arial" w:cs="Arial"/>
          <w:color w:val="000000" w:themeColor="text1"/>
          <w:sz w:val="22"/>
          <w:szCs w:val="22"/>
        </w:rPr>
        <w:t>“Together with ORF, Riedel and ARRI, we brought new and established technologies into a unified production workflow that delivered a more cinematic viewing experience,” Axel Engström, Sales and Project Manager, NEP. “As the integration partner, our role was to manage the complexity behind the scenes so the production team could focus on the show with confidence. Every new capability introduces additional technical challenges, and our expertise is in bringing those technologies together into a seamless, reliable operation that enables creative innovation without compromising the resilience live productions demand.”</w:t>
      </w:r>
    </w:p>
    <w:p w14:paraId="763A5C17" w14:textId="77777777" w:rsidR="007D5670" w:rsidRDefault="007D5670" w:rsidP="007D5670">
      <w:pPr>
        <w:pBdr>
          <w:top w:val="nil"/>
          <w:left w:val="nil"/>
          <w:bottom w:val="nil"/>
          <w:right w:val="nil"/>
          <w:between w:val="nil"/>
        </w:pBdr>
        <w:spacing w:line="360" w:lineRule="auto"/>
        <w:rPr>
          <w:rFonts w:ascii="Arial" w:eastAsia="Arial" w:hAnsi="Arial" w:cs="Arial"/>
          <w:color w:val="000000" w:themeColor="text1"/>
          <w:sz w:val="22"/>
          <w:szCs w:val="22"/>
        </w:rPr>
      </w:pPr>
    </w:p>
    <w:p w14:paraId="37EBD019" w14:textId="77777777" w:rsidR="007D5670" w:rsidRPr="00AA7AF2" w:rsidRDefault="007D5670" w:rsidP="007D5670">
      <w:pPr>
        <w:pBdr>
          <w:top w:val="nil"/>
          <w:left w:val="nil"/>
          <w:bottom w:val="nil"/>
          <w:right w:val="nil"/>
          <w:between w:val="nil"/>
        </w:pBdr>
        <w:spacing w:line="360" w:lineRule="auto"/>
        <w:jc w:val="center"/>
        <w:rPr>
          <w:rFonts w:ascii="Arial" w:eastAsia="Arial" w:hAnsi="Arial" w:cs="Arial"/>
          <w:color w:val="000000"/>
          <w:sz w:val="22"/>
          <w:szCs w:val="22"/>
        </w:rPr>
      </w:pPr>
      <w:r w:rsidRPr="00AA7AF2">
        <w:rPr>
          <w:rFonts w:ascii="Arial" w:eastAsia="Arial" w:hAnsi="Arial" w:cs="Arial"/>
          <w:color w:val="000000"/>
          <w:sz w:val="22"/>
          <w:szCs w:val="22"/>
        </w:rPr>
        <w:t># # #</w:t>
      </w:r>
    </w:p>
    <w:p w14:paraId="6C9B1E94" w14:textId="77777777" w:rsidR="007D5670" w:rsidRPr="00AA7AF2" w:rsidRDefault="007D5670" w:rsidP="007D5670">
      <w:pPr>
        <w:pBdr>
          <w:top w:val="nil"/>
          <w:left w:val="nil"/>
          <w:bottom w:val="nil"/>
          <w:right w:val="nil"/>
          <w:between w:val="nil"/>
        </w:pBdr>
        <w:spacing w:line="360" w:lineRule="auto"/>
        <w:rPr>
          <w:rFonts w:ascii="Arial" w:eastAsia="Arial" w:hAnsi="Arial" w:cs="Arial"/>
          <w:color w:val="000000"/>
          <w:sz w:val="22"/>
          <w:szCs w:val="22"/>
        </w:rPr>
      </w:pPr>
    </w:p>
    <w:p w14:paraId="15F10942" w14:textId="77777777" w:rsidR="007D5670" w:rsidRPr="00AA7AF2" w:rsidRDefault="007D5670" w:rsidP="007D5670">
      <w:pPr>
        <w:rPr>
          <w:rFonts w:ascii="Arial" w:eastAsia="Arial" w:hAnsi="Arial" w:cs="Arial"/>
          <w:b/>
          <w:sz w:val="20"/>
          <w:szCs w:val="20"/>
        </w:rPr>
      </w:pPr>
      <w:r w:rsidRPr="00AA7AF2">
        <w:rPr>
          <w:rFonts w:ascii="Arial" w:eastAsia="Arial" w:hAnsi="Arial" w:cs="Arial"/>
          <w:b/>
          <w:sz w:val="20"/>
          <w:szCs w:val="20"/>
        </w:rPr>
        <w:t>About Riedel Communications  </w:t>
      </w:r>
    </w:p>
    <w:p w14:paraId="26D527F1" w14:textId="77777777" w:rsidR="005F1337" w:rsidRDefault="005F1337" w:rsidP="005F1337">
      <w:pPr>
        <w:rPr>
          <w:rFonts w:ascii="Arial" w:hAnsi="Arial" w:cs="Arial"/>
          <w:color w:val="000000"/>
          <w:sz w:val="20"/>
          <w:szCs w:val="20"/>
        </w:rPr>
      </w:pPr>
      <w:r>
        <w:rPr>
          <w:rFonts w:ascii="Arial" w:hAnsi="Arial" w:cs="Arial"/>
          <w:color w:val="000000"/>
          <w:sz w:val="20"/>
          <w:szCs w:val="20"/>
        </w:rPr>
        <w:t>Riedel Communications is a leading provider of live production tools in the worlds of media, sports, and entertainment. The company develops and delivers solutions for video/audio infrastructures, intercom, live video production, and broadcast control. Its expansive portfolio also includes Private 5G networks, as well as SD-WAN and MPLS solutions. Thanks to Riedel's holistic approach, its three business units — Product Division, Managed Technology Division, and Networks Division — can leverage powerful synergies to provide flexible infrastructures, tools, and services for both fixed and temporary installations around the globe, enabling Riedel customers to run even the most complex projects on-site, remotely, or in the cloud. Headquartered in Wuppertal, Germany, Riedel employs over 1,000 people in 30 locations throughout Europe, Australia, Asia, and the Americas.</w:t>
      </w:r>
    </w:p>
    <w:p w14:paraId="308E2C3B" w14:textId="77777777" w:rsidR="007D5670" w:rsidRPr="00AA7AF2" w:rsidRDefault="007D5670" w:rsidP="007D5670">
      <w:pPr>
        <w:rPr>
          <w:rFonts w:ascii="Arial" w:eastAsia="Arial" w:hAnsi="Arial" w:cs="Arial"/>
          <w:sz w:val="20"/>
          <w:szCs w:val="20"/>
        </w:rPr>
      </w:pPr>
      <w:r w:rsidRPr="00AA7AF2">
        <w:rPr>
          <w:rFonts w:ascii="Arial" w:eastAsia="Arial" w:hAnsi="Arial" w:cs="Arial"/>
          <w:sz w:val="20"/>
          <w:szCs w:val="20"/>
        </w:rPr>
        <w:t> </w:t>
      </w:r>
    </w:p>
    <w:p w14:paraId="07332165" w14:textId="77777777" w:rsidR="00F81EDF" w:rsidRDefault="007D5670" w:rsidP="00F81EDF">
      <w:pPr>
        <w:rPr>
          <w:rFonts w:ascii="Arial" w:eastAsia="Arial" w:hAnsi="Arial" w:cs="Arial"/>
          <w:sz w:val="20"/>
          <w:szCs w:val="20"/>
        </w:rPr>
      </w:pPr>
      <w:r w:rsidRPr="00AA7AF2">
        <w:rPr>
          <w:rFonts w:ascii="Arial" w:eastAsia="Arial" w:hAnsi="Arial" w:cs="Arial"/>
          <w:sz w:val="20"/>
          <w:szCs w:val="20"/>
        </w:rPr>
        <w:t xml:space="preserve">Further information about Riedel and the company’s products is available at </w:t>
      </w:r>
      <w:hyperlink r:id="rId27" w:history="1">
        <w:r w:rsidRPr="00AA7AF2">
          <w:rPr>
            <w:rStyle w:val="Hyperlink"/>
            <w:rFonts w:ascii="Arial" w:eastAsia="Arial" w:hAnsi="Arial" w:cs="Arial"/>
            <w:sz w:val="20"/>
            <w:szCs w:val="20"/>
          </w:rPr>
          <w:t>www.riedel.net</w:t>
        </w:r>
      </w:hyperlink>
      <w:r w:rsidRPr="00AA7AF2">
        <w:rPr>
          <w:rFonts w:ascii="Arial" w:eastAsia="Arial" w:hAnsi="Arial" w:cs="Arial"/>
          <w:sz w:val="20"/>
          <w:szCs w:val="20"/>
        </w:rPr>
        <w:t>.</w:t>
      </w:r>
    </w:p>
    <w:p w14:paraId="03CEDA28" w14:textId="77777777" w:rsidR="00F81EDF" w:rsidRDefault="00F81EDF" w:rsidP="00F81EDF">
      <w:pPr>
        <w:rPr>
          <w:rFonts w:ascii="Arial" w:eastAsia="Arial" w:hAnsi="Arial" w:cs="Arial"/>
          <w:sz w:val="20"/>
          <w:szCs w:val="20"/>
        </w:rPr>
      </w:pPr>
    </w:p>
    <w:p w14:paraId="3B4AC904" w14:textId="77777777" w:rsidR="00F81EDF" w:rsidRDefault="00F81EDF" w:rsidP="00F81EDF">
      <w:pPr>
        <w:rPr>
          <w:rFonts w:ascii="Arial" w:eastAsia="Arial" w:hAnsi="Arial" w:cs="Arial"/>
          <w:sz w:val="20"/>
          <w:szCs w:val="20"/>
        </w:rPr>
      </w:pPr>
    </w:p>
    <w:p w14:paraId="2829D26E" w14:textId="589F47EA" w:rsidR="00F81EDF" w:rsidRPr="00A209C1" w:rsidRDefault="00457805" w:rsidP="00F81EDF">
      <w:pPr>
        <w:rPr>
          <w:rFonts w:ascii="Arial" w:eastAsia="Arial" w:hAnsi="Arial" w:cs="Arial"/>
          <w:b/>
          <w:bCs/>
          <w:sz w:val="20"/>
          <w:szCs w:val="20"/>
        </w:rPr>
      </w:pPr>
      <w:r>
        <w:rPr>
          <w:rFonts w:ascii="Arial" w:eastAsia="Arial" w:hAnsi="Arial" w:cs="Arial"/>
          <w:b/>
          <w:bCs/>
          <w:sz w:val="20"/>
          <w:szCs w:val="20"/>
        </w:rPr>
        <w:t xml:space="preserve">About </w:t>
      </w:r>
      <w:r w:rsidR="00F81EDF" w:rsidRPr="00A209C1">
        <w:rPr>
          <w:rFonts w:ascii="Arial" w:eastAsia="Arial" w:hAnsi="Arial" w:cs="Arial"/>
          <w:b/>
          <w:bCs/>
          <w:sz w:val="20"/>
          <w:szCs w:val="20"/>
        </w:rPr>
        <w:t>The Eurovision Song Contest</w:t>
      </w:r>
    </w:p>
    <w:p w14:paraId="15E86BC9" w14:textId="24539877" w:rsidR="00F81EDF" w:rsidRDefault="00F81EDF" w:rsidP="00F81EDF">
      <w:pPr>
        <w:rPr>
          <w:rFonts w:ascii="Arial" w:eastAsia="Arial" w:hAnsi="Arial" w:cs="Arial"/>
          <w:sz w:val="20"/>
          <w:szCs w:val="20"/>
          <w:lang w:val="en-GB"/>
        </w:rPr>
      </w:pPr>
      <w:r w:rsidRPr="00F81EDF">
        <w:rPr>
          <w:rFonts w:ascii="Arial" w:eastAsia="Arial" w:hAnsi="Arial" w:cs="Arial"/>
          <w:sz w:val="20"/>
          <w:szCs w:val="20"/>
          <w:lang w:val="en-GB"/>
        </w:rPr>
        <w:t>The Eurovision Song Contest, coordinated by the European Broadcasting Union, exists to show that we are United by Music. It is the world's largest live music event, and celebrated its 70th edition in 2026, reaching 132 million people across 35 measured TV markets.</w:t>
      </w:r>
    </w:p>
    <w:p w14:paraId="7692C3A7" w14:textId="77777777" w:rsidR="00F81EDF" w:rsidRPr="00F81EDF" w:rsidRDefault="00F81EDF" w:rsidP="00F81EDF">
      <w:pPr>
        <w:rPr>
          <w:rFonts w:ascii="Arial" w:eastAsia="Arial" w:hAnsi="Arial" w:cs="Arial"/>
          <w:sz w:val="20"/>
          <w:szCs w:val="20"/>
          <w:lang w:val="en-GB"/>
        </w:rPr>
      </w:pPr>
    </w:p>
    <w:p w14:paraId="06D15741" w14:textId="77777777" w:rsidR="00BB7A2F" w:rsidRDefault="00F81EDF" w:rsidP="00F81EDF">
      <w:pPr>
        <w:rPr>
          <w:rFonts w:ascii="Arial" w:eastAsia="Arial" w:hAnsi="Arial" w:cs="Arial"/>
          <w:sz w:val="20"/>
          <w:szCs w:val="20"/>
          <w:lang w:val="en-GB"/>
        </w:rPr>
      </w:pPr>
      <w:r w:rsidRPr="00F81EDF">
        <w:rPr>
          <w:rFonts w:ascii="Arial" w:eastAsia="Arial" w:hAnsi="Arial" w:cs="Arial"/>
          <w:sz w:val="20"/>
          <w:szCs w:val="20"/>
          <w:lang w:val="en-GB"/>
        </w:rPr>
        <w:t>The Grand Final achieved a 54.8% viewing share among 15–24-year-olds, more than four times the broadcast channels' average, demonstrating the Contest's exceptional appeal to younger audiences.</w:t>
      </w:r>
    </w:p>
    <w:p w14:paraId="55537218" w14:textId="77777777" w:rsidR="00BB7A2F" w:rsidRDefault="00BB7A2F" w:rsidP="00F81EDF">
      <w:pPr>
        <w:rPr>
          <w:rFonts w:ascii="Arial" w:eastAsia="Arial" w:hAnsi="Arial" w:cs="Arial"/>
          <w:sz w:val="20"/>
          <w:szCs w:val="20"/>
          <w:lang w:val="en-GB"/>
        </w:rPr>
      </w:pPr>
    </w:p>
    <w:p w14:paraId="107BB53F" w14:textId="36080C79" w:rsidR="00F81EDF" w:rsidRDefault="00F81EDF" w:rsidP="00F81EDF">
      <w:pPr>
        <w:rPr>
          <w:rFonts w:ascii="Arial" w:eastAsia="Arial" w:hAnsi="Arial" w:cs="Arial"/>
          <w:sz w:val="20"/>
          <w:szCs w:val="20"/>
          <w:lang w:val="en-GB"/>
        </w:rPr>
      </w:pPr>
      <w:r w:rsidRPr="00F81EDF">
        <w:rPr>
          <w:rFonts w:ascii="Arial" w:eastAsia="Arial" w:hAnsi="Arial" w:cs="Arial"/>
          <w:sz w:val="20"/>
          <w:szCs w:val="20"/>
          <w:lang w:val="en-GB"/>
        </w:rPr>
        <w:t>Across the 2026 season, official Eurovision content generated more than 2.75 billion views across YouTube, TikTok, Instagram and Facebook, with the Grand Final livestream attracting 5.43 million unique viewers on YouTube.</w:t>
      </w:r>
    </w:p>
    <w:p w14:paraId="17759857" w14:textId="77777777" w:rsidR="00F81EDF" w:rsidRPr="00F81EDF" w:rsidRDefault="00F81EDF" w:rsidP="00F81EDF">
      <w:pPr>
        <w:rPr>
          <w:rFonts w:ascii="Arial" w:eastAsia="Arial" w:hAnsi="Arial" w:cs="Arial"/>
          <w:sz w:val="20"/>
          <w:szCs w:val="20"/>
          <w:lang w:val="en-GB"/>
        </w:rPr>
      </w:pPr>
    </w:p>
    <w:p w14:paraId="74E4E057" w14:textId="77777777" w:rsidR="00F81EDF" w:rsidRPr="00F81EDF" w:rsidRDefault="00F81EDF" w:rsidP="00F81EDF">
      <w:pPr>
        <w:rPr>
          <w:rFonts w:ascii="Arial" w:eastAsia="Arial" w:hAnsi="Arial" w:cs="Arial"/>
          <w:sz w:val="20"/>
          <w:szCs w:val="20"/>
          <w:lang w:val="en-GB"/>
        </w:rPr>
      </w:pPr>
      <w:r w:rsidRPr="00F81EDF">
        <w:rPr>
          <w:rFonts w:ascii="Arial" w:eastAsia="Arial" w:hAnsi="Arial" w:cs="Arial"/>
          <w:sz w:val="20"/>
          <w:szCs w:val="20"/>
          <w:lang w:val="en-GB"/>
        </w:rPr>
        <w:t>Hosting the competition brings increased tourism and employment, with recent Host Cities including Vienna, Basel, Malmö and Liverpool reporting significant economic benefits.</w:t>
      </w:r>
    </w:p>
    <w:p w14:paraId="251AB01D" w14:textId="77777777" w:rsidR="00F81EDF" w:rsidRPr="00AA7AF2" w:rsidRDefault="00F81EDF" w:rsidP="007D5670">
      <w:pPr>
        <w:pBdr>
          <w:top w:val="nil"/>
          <w:left w:val="nil"/>
          <w:bottom w:val="nil"/>
          <w:right w:val="nil"/>
          <w:between w:val="nil"/>
        </w:pBdr>
        <w:spacing w:line="360" w:lineRule="auto"/>
        <w:rPr>
          <w:rFonts w:ascii="Arial" w:eastAsia="Arial" w:hAnsi="Arial" w:cs="Arial"/>
          <w:color w:val="000000"/>
          <w:sz w:val="22"/>
          <w:szCs w:val="22"/>
        </w:rPr>
      </w:pPr>
    </w:p>
    <w:p w14:paraId="51A631FA" w14:textId="77777777" w:rsidR="007D5670" w:rsidRPr="00AA7AF2" w:rsidRDefault="007D5670" w:rsidP="007D5670">
      <w:pPr>
        <w:rPr>
          <w:rFonts w:ascii="Arial" w:eastAsia="Arial" w:hAnsi="Arial" w:cs="Arial"/>
          <w:i/>
          <w:sz w:val="20"/>
          <w:szCs w:val="20"/>
        </w:rPr>
      </w:pPr>
      <w:r w:rsidRPr="00AA7AF2">
        <w:rPr>
          <w:rFonts w:ascii="Arial" w:eastAsia="Arial" w:hAnsi="Arial" w:cs="Arial"/>
          <w:i/>
          <w:sz w:val="20"/>
          <w:szCs w:val="20"/>
        </w:rPr>
        <w:t>All trademarks appearing herein are the property of their respective owners.</w:t>
      </w:r>
    </w:p>
    <w:p w14:paraId="466CB71D" w14:textId="4EEB1C8C" w:rsidR="00D80439" w:rsidRPr="00342FFB" w:rsidRDefault="00D80439" w:rsidP="007D5670">
      <w:pPr>
        <w:pBdr>
          <w:top w:val="nil"/>
          <w:left w:val="nil"/>
          <w:bottom w:val="nil"/>
          <w:right w:val="nil"/>
          <w:between w:val="nil"/>
        </w:pBdr>
        <w:tabs>
          <w:tab w:val="left" w:pos="180"/>
        </w:tabs>
        <w:jc w:val="center"/>
        <w:rPr>
          <w:rFonts w:ascii="Arial" w:eastAsia="Arial" w:hAnsi="Arial" w:cs="Arial"/>
          <w:b/>
          <w:i/>
          <w:sz w:val="20"/>
          <w:szCs w:val="20"/>
        </w:rPr>
      </w:pPr>
    </w:p>
    <w:sectPr w:rsidR="00D80439" w:rsidRPr="00342FFB" w:rsidSect="00F75D62">
      <w:footerReference w:type="default" r:id="rId28"/>
      <w:headerReference w:type="first" r:id="rId29"/>
      <w:footerReference w:type="first" r:id="rId30"/>
      <w:pgSz w:w="12240" w:h="15840"/>
      <w:pgMar w:top="1985" w:right="1440" w:bottom="1440" w:left="1440" w:header="720" w:footer="288"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5877F0CD" w14:textId="77777777" w:rsidR="00AA106C" w:rsidRDefault="00AA106C">
      <w:r>
        <w:separator/>
      </w:r>
    </w:p>
  </w:endnote>
  <w:endnote w:type="continuationSeparator" w:id="0">
    <w:p w14:paraId="07752063" w14:textId="77777777" w:rsidR="00AA106C" w:rsidRDefault="00AA10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13DBCA5" w14:textId="77777777" w:rsidR="00D80439" w:rsidRDefault="00D80439">
    <w:pPr>
      <w:pBdr>
        <w:top w:val="nil"/>
        <w:left w:val="nil"/>
        <w:bottom w:val="nil"/>
        <w:right w:val="nil"/>
        <w:between w:val="nil"/>
      </w:pBdr>
      <w:tabs>
        <w:tab w:val="center" w:pos="4320"/>
        <w:tab w:val="right" w:pos="8640"/>
      </w:tabs>
      <w:jc w:val="right"/>
      <w:rPr>
        <w:rFonts w:ascii="Arial" w:eastAsia="Arial" w:hAnsi="Arial" w:cs="Arial"/>
        <w:color w:val="000000"/>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4C46DEF" w14:textId="77777777" w:rsidR="00D80439" w:rsidRDefault="00D80439">
    <w:pPr>
      <w:pBdr>
        <w:top w:val="nil"/>
        <w:left w:val="nil"/>
        <w:bottom w:val="nil"/>
        <w:right w:val="nil"/>
        <w:between w:val="nil"/>
      </w:pBdr>
      <w:tabs>
        <w:tab w:val="center" w:pos="4320"/>
        <w:tab w:val="right" w:pos="8640"/>
      </w:tabs>
      <w:jc w:val="right"/>
      <w:rPr>
        <w:rFonts w:ascii="Arial" w:eastAsia="Arial" w:hAnsi="Arial" w:cs="Arial"/>
        <w:color w:val="000000"/>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2AE5F94A" w14:textId="77777777" w:rsidR="00AA106C" w:rsidRDefault="00AA106C">
      <w:r>
        <w:separator/>
      </w:r>
    </w:p>
  </w:footnote>
  <w:footnote w:type="continuationSeparator" w:id="0">
    <w:p w14:paraId="3E05C5B5" w14:textId="77777777" w:rsidR="00AA106C" w:rsidRDefault="00AA10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C359559" w14:textId="77777777" w:rsidR="00D80439" w:rsidRDefault="0090635B">
    <w:pPr>
      <w:pBdr>
        <w:top w:val="nil"/>
        <w:left w:val="nil"/>
        <w:bottom w:val="nil"/>
        <w:right w:val="nil"/>
        <w:between w:val="nil"/>
      </w:pBdr>
      <w:tabs>
        <w:tab w:val="center" w:pos="4320"/>
        <w:tab w:val="right" w:pos="8640"/>
      </w:tabs>
      <w:jc w:val="right"/>
      <w:rPr>
        <w:color w:val="000000"/>
      </w:rPr>
    </w:pPr>
    <w:r>
      <w:rPr>
        <w:noProof/>
      </w:rPr>
      <mc:AlternateContent>
        <mc:Choice Requires="wps">
          <w:drawing>
            <wp:anchor distT="0" distB="0" distL="114300" distR="114300" simplePos="0" relativeHeight="251658240" behindDoc="0" locked="0" layoutInCell="1" hidden="0" allowOverlap="1" wp14:anchorId="6986D933" wp14:editId="75475F94">
              <wp:simplePos x="0" y="0"/>
              <wp:positionH relativeFrom="column">
                <wp:posOffset>-914399</wp:posOffset>
              </wp:positionH>
              <wp:positionV relativeFrom="paragraph">
                <wp:posOffset>-457199</wp:posOffset>
              </wp:positionV>
              <wp:extent cx="8978265" cy="1162050"/>
              <wp:effectExtent l="0" t="0" r="0" b="0"/>
              <wp:wrapSquare wrapText="bothSides" distT="0" distB="0" distL="114300" distR="114300"/>
              <wp:docPr id="22" name="Rectangle 22"/>
              <wp:cNvGraphicFramePr/>
              <a:graphic xmlns:a="http://schemas.openxmlformats.org/drawingml/2006/main">
                <a:graphicData uri="http://schemas.microsoft.com/office/word/2010/wordprocessingShape">
                  <wps:wsp>
                    <wps:cNvSpPr/>
                    <wps:spPr>
                      <a:xfrm>
                        <a:off x="866393" y="3208500"/>
                        <a:ext cx="8959215" cy="1143000"/>
                      </a:xfrm>
                      <a:prstGeom prst="rect">
                        <a:avLst/>
                      </a:prstGeom>
                      <a:solidFill>
                        <a:srgbClr val="BB2129"/>
                      </a:solidFill>
                      <a:ln>
                        <a:noFill/>
                      </a:ln>
                    </wps:spPr>
                    <wps:txbx>
                      <w:txbxContent>
                        <w:p w14:paraId="75EA14FA" w14:textId="77777777" w:rsidR="00D80439" w:rsidRDefault="00D80439">
                          <w:pPr>
                            <w:textDirection w:val="btLr"/>
                          </w:pPr>
                        </w:p>
                      </w:txbxContent>
                    </wps:txbx>
                    <wps:bodyPr spcFirstLastPara="1" wrap="square" lIns="91425" tIns="91425" rIns="91425" bIns="91425" anchor="ctr" anchorCtr="0">
                      <a:noAutofit/>
                    </wps:bodyPr>
                  </wps:wsp>
                </a:graphicData>
              </a:graphic>
            </wp:anchor>
          </w:drawing>
        </mc:Choice>
        <mc:Fallback>
          <w:pict>
            <v:rect w14:anchorId="6986D933" id="Rectangle 22" o:spid="_x0000_s1026" style="position:absolute;left:0;text-align:left;margin-left:-1in;margin-top:-36pt;width:706.95pt;height:91.5pt;z-index:2516582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" fillcolor="#bb2129" stroked="f">
              <v:textbox inset="2.53958mm,2.53958mm,2.53958mm,2.53958mm">
                <w:txbxContent>
                  <w:p w14:paraId="75EA14FA" w14:textId="77777777" w:rsidR="00D80439" w:rsidRDefault="00D80439">
                    <w:pPr>
                      <w:textDirection w:val="btLr"/>
                    </w:pPr>
                  </w:p>
                </w:txbxContent>
              </v:textbox>
              <w10:wrap type="square"/>
            </v:rect>
          </w:pict>
        </mc:Fallback>
      </mc:AlternateContent>
    </w:r>
    <w:r>
      <w:rPr>
        <w:noProof/>
      </w:rPr>
      <mc:AlternateContent>
        <mc:Choice Requires="wps">
          <w:drawing>
            <wp:anchor distT="0" distB="0" distL="114300" distR="114300" simplePos="0" relativeHeight="251658241" behindDoc="0" locked="0" layoutInCell="1" hidden="0" allowOverlap="1" wp14:anchorId="4E2A99BD" wp14:editId="5358D3EE">
              <wp:simplePos x="0" y="0"/>
              <wp:positionH relativeFrom="column">
                <wp:posOffset>-228599</wp:posOffset>
              </wp:positionH>
              <wp:positionV relativeFrom="paragraph">
                <wp:posOffset>127000</wp:posOffset>
              </wp:positionV>
              <wp:extent cx="1847850" cy="476250"/>
              <wp:effectExtent l="0" t="0" r="0" b="0"/>
              <wp:wrapNone/>
              <wp:docPr id="21" name="Rectangle 21"/>
              <wp:cNvGraphicFramePr/>
              <a:graphic xmlns:a="http://schemas.openxmlformats.org/drawingml/2006/main">
                <a:graphicData uri="http://schemas.microsoft.com/office/word/2010/wordprocessingShape">
                  <wps:wsp>
                    <wps:cNvSpPr/>
                    <wps:spPr>
                      <a:xfrm>
                        <a:off x="4431600" y="3551400"/>
                        <a:ext cx="1828800" cy="457200"/>
                      </a:xfrm>
                      <a:prstGeom prst="rect">
                        <a:avLst/>
                      </a:prstGeom>
                      <a:noFill/>
                      <a:ln>
                        <a:noFill/>
                      </a:ln>
                    </wps:spPr>
                    <wps:txbx>
                      <w:txbxContent>
                        <w:p w14:paraId="4BE56390" w14:textId="77777777" w:rsidR="00D80439" w:rsidRDefault="0090635B">
                          <w:pPr>
                            <w:textDirection w:val="btLr"/>
                          </w:pPr>
                          <w:r>
                            <w:rPr>
                              <w:rFonts w:ascii="Arial" w:eastAsia="Arial" w:hAnsi="Arial" w:cs="Arial"/>
                              <w:color w:val="FFFFFF"/>
                              <w:sz w:val="28"/>
                            </w:rPr>
                            <w:t>PRESS RELEASE</w:t>
                          </w:r>
                        </w:p>
                      </w:txbxContent>
                    </wps:txbx>
                    <wps:bodyPr spcFirstLastPara="1" wrap="square" lIns="91425" tIns="91425" rIns="91425" bIns="91425" anchor="t" anchorCtr="0">
                      <a:noAutofit/>
                    </wps:bodyPr>
                  </wps:wsp>
                </a:graphicData>
              </a:graphic>
            </wp:anchor>
          </w:drawing>
        </mc:Choice>
        <mc:Fallback>
          <w:pict>
            <v:rect w14:anchorId="4E2A99BD" id="Rectangle 21" o:spid="_x0000_s1027" style="position:absolute;left:0;text-align:left;margin-left:-18pt;margin-top:10pt;width:145.5pt;height:37.5pt;z-index:25165824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" filled="f" stroked="f">
              <v:textbox inset="2.53958mm,2.53958mm,2.53958mm,2.53958mm">
                <w:txbxContent>
                  <w:p w14:paraId="4BE56390" w14:textId="77777777" w:rsidR="00D80439" w:rsidRDefault="0090635B">
                    <w:pPr>
                      <w:textDirection w:val="btLr"/>
                    </w:pPr>
                    <w:r>
                      <w:rPr>
                        <w:rFonts w:ascii="Arial" w:eastAsia="Arial" w:hAnsi="Arial" w:cs="Arial"/>
                        <w:color w:val="FFFFFF"/>
                        <w:sz w:val="28"/>
                      </w:rPr>
                      <w:t>PRESS RELEASE</w:t>
                    </w:r>
                  </w:p>
                </w:txbxContent>
              </v:textbox>
            </v:rect>
          </w:pict>
        </mc:Fallback>
      </mc:AlternateContent>
    </w:r>
    <w:r>
      <w:rPr>
        <w:noProof/>
      </w:rPr>
      <w:drawing>
        <wp:anchor distT="0" distB="0" distL="114300" distR="114300" simplePos="0" relativeHeight="251658242" behindDoc="0" locked="0" layoutInCell="1" hidden="0" allowOverlap="1" wp14:anchorId="11C73D5C" wp14:editId="2389BB7B">
          <wp:simplePos x="0" y="0"/>
          <wp:positionH relativeFrom="column">
            <wp:posOffset>4718050</wp:posOffset>
          </wp:positionH>
          <wp:positionV relativeFrom="paragraph">
            <wp:posOffset>-76198</wp:posOffset>
          </wp:positionV>
          <wp:extent cx="1485900" cy="401320"/>
          <wp:effectExtent l="0" t="0" r="0" b="0"/>
          <wp:wrapSquare wrapText="bothSides" distT="0" distB="0" distL="114300" distR="114300"/>
          <wp:docPr id="26" name="image8.png" descr="Riedel-Logo_weiß"/>
          <wp:cNvGraphicFramePr/>
          <a:graphic xmlns:a="http://schemas.openxmlformats.org/drawingml/2006/main">
            <a:graphicData uri="http://schemas.openxmlformats.org/drawingml/2006/picture">
              <pic:pic xmlns:pic="http://schemas.openxmlformats.org/drawingml/2006/picture">
                <pic:nvPicPr>
                  <pic:cNvPr id="0" name="image8.png" descr="Riedel-Logo_weiß"/>
                  <pic:cNvPicPr preferRelativeResize="0"/>
                </pic:nvPicPr>
                <pic:blipFill>
                  <a:blip r:embed="rId1"/>
                  <a:srcRect/>
                  <a:stretch>
                    <a:fillRect/>
                  </a:stretch>
                </pic:blipFill>
                <pic:spPr>
                  <a:xfrm>
                    <a:off x="0" y="0"/>
                    <a:ext cx="1485900" cy="401320"/>
                  </a:xfrm>
                  <a:prstGeom prst="rect">
                    <a:avLst/>
                  </a:prstGeom>
                  <a:ln/>
                </pic:spPr>
              </pic:pic>
            </a:graphicData>
          </a:graphic>
        </wp:anchor>
      </w:drawing>
    </w:r>
  </w:p>
</w:hdr>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00"/>
  <w:proofState w:spelling="clean" w:grammar="clean"/>
  <w:attachedTemplate r:id="rId1"/>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2FFB"/>
    <w:rsid w:val="00000EE6"/>
    <w:rsid w:val="00012204"/>
    <w:rsid w:val="0001308D"/>
    <w:rsid w:val="00014645"/>
    <w:rsid w:val="0001623E"/>
    <w:rsid w:val="00020BEB"/>
    <w:rsid w:val="00022369"/>
    <w:rsid w:val="0002259B"/>
    <w:rsid w:val="00024054"/>
    <w:rsid w:val="000352CA"/>
    <w:rsid w:val="00050E93"/>
    <w:rsid w:val="00055106"/>
    <w:rsid w:val="000571A7"/>
    <w:rsid w:val="0006009E"/>
    <w:rsid w:val="000644B0"/>
    <w:rsid w:val="0007125E"/>
    <w:rsid w:val="000745D9"/>
    <w:rsid w:val="00082C30"/>
    <w:rsid w:val="000977BB"/>
    <w:rsid w:val="00097810"/>
    <w:rsid w:val="000A1CC9"/>
    <w:rsid w:val="000C00E9"/>
    <w:rsid w:val="000C51B3"/>
    <w:rsid w:val="000D1D37"/>
    <w:rsid w:val="000E5DC7"/>
    <w:rsid w:val="000E7DF4"/>
    <w:rsid w:val="00104833"/>
    <w:rsid w:val="0011263A"/>
    <w:rsid w:val="001240AA"/>
    <w:rsid w:val="00130753"/>
    <w:rsid w:val="00133B3F"/>
    <w:rsid w:val="001362DA"/>
    <w:rsid w:val="001448C6"/>
    <w:rsid w:val="00151D07"/>
    <w:rsid w:val="00163937"/>
    <w:rsid w:val="00166E6A"/>
    <w:rsid w:val="0017689C"/>
    <w:rsid w:val="001847A7"/>
    <w:rsid w:val="00194BE8"/>
    <w:rsid w:val="001A3886"/>
    <w:rsid w:val="001A6184"/>
    <w:rsid w:val="001B0043"/>
    <w:rsid w:val="001B25ED"/>
    <w:rsid w:val="001C7338"/>
    <w:rsid w:val="001E3415"/>
    <w:rsid w:val="001E7A9D"/>
    <w:rsid w:val="001E7E85"/>
    <w:rsid w:val="001F1A11"/>
    <w:rsid w:val="001F6488"/>
    <w:rsid w:val="00203219"/>
    <w:rsid w:val="00212348"/>
    <w:rsid w:val="0021402C"/>
    <w:rsid w:val="002153A6"/>
    <w:rsid w:val="00216746"/>
    <w:rsid w:val="0021682A"/>
    <w:rsid w:val="00222EEE"/>
    <w:rsid w:val="00243414"/>
    <w:rsid w:val="002470DB"/>
    <w:rsid w:val="0025128B"/>
    <w:rsid w:val="002562AC"/>
    <w:rsid w:val="00257889"/>
    <w:rsid w:val="00270CAE"/>
    <w:rsid w:val="0027158D"/>
    <w:rsid w:val="00272594"/>
    <w:rsid w:val="002739C8"/>
    <w:rsid w:val="00276BEF"/>
    <w:rsid w:val="00283019"/>
    <w:rsid w:val="00286F92"/>
    <w:rsid w:val="00293E8C"/>
    <w:rsid w:val="002A00CA"/>
    <w:rsid w:val="002A06FB"/>
    <w:rsid w:val="002B41EE"/>
    <w:rsid w:val="002C272E"/>
    <w:rsid w:val="002C35DF"/>
    <w:rsid w:val="002C4B7C"/>
    <w:rsid w:val="002D0D5F"/>
    <w:rsid w:val="002E427C"/>
    <w:rsid w:val="002F5097"/>
    <w:rsid w:val="002F7755"/>
    <w:rsid w:val="003012EA"/>
    <w:rsid w:val="003031BC"/>
    <w:rsid w:val="00317C4B"/>
    <w:rsid w:val="003229B3"/>
    <w:rsid w:val="00322B5C"/>
    <w:rsid w:val="00326E46"/>
    <w:rsid w:val="0033776B"/>
    <w:rsid w:val="0034039A"/>
    <w:rsid w:val="00342FFB"/>
    <w:rsid w:val="003435AC"/>
    <w:rsid w:val="00344069"/>
    <w:rsid w:val="00345E6F"/>
    <w:rsid w:val="00346EF2"/>
    <w:rsid w:val="00351D6B"/>
    <w:rsid w:val="00352E7D"/>
    <w:rsid w:val="00360F4E"/>
    <w:rsid w:val="00364B9C"/>
    <w:rsid w:val="00367FA5"/>
    <w:rsid w:val="00371C20"/>
    <w:rsid w:val="00373BB3"/>
    <w:rsid w:val="00374800"/>
    <w:rsid w:val="003757E4"/>
    <w:rsid w:val="003866DF"/>
    <w:rsid w:val="003949C5"/>
    <w:rsid w:val="00395756"/>
    <w:rsid w:val="003A1CA3"/>
    <w:rsid w:val="003A2827"/>
    <w:rsid w:val="003A48DC"/>
    <w:rsid w:val="003A6175"/>
    <w:rsid w:val="003C0C33"/>
    <w:rsid w:val="003C62DE"/>
    <w:rsid w:val="003D0D3A"/>
    <w:rsid w:val="003D4E17"/>
    <w:rsid w:val="003E1765"/>
    <w:rsid w:val="003E231C"/>
    <w:rsid w:val="003E2590"/>
    <w:rsid w:val="003F1307"/>
    <w:rsid w:val="003F3D77"/>
    <w:rsid w:val="00401BF0"/>
    <w:rsid w:val="0040322B"/>
    <w:rsid w:val="0040620C"/>
    <w:rsid w:val="004127D7"/>
    <w:rsid w:val="004131EF"/>
    <w:rsid w:val="00413D1C"/>
    <w:rsid w:val="004203CD"/>
    <w:rsid w:val="004275E4"/>
    <w:rsid w:val="00430EF5"/>
    <w:rsid w:val="0043298F"/>
    <w:rsid w:val="00432F8C"/>
    <w:rsid w:val="004344F5"/>
    <w:rsid w:val="00443419"/>
    <w:rsid w:val="00444E06"/>
    <w:rsid w:val="00457805"/>
    <w:rsid w:val="00463737"/>
    <w:rsid w:val="004749E6"/>
    <w:rsid w:val="004804C6"/>
    <w:rsid w:val="00480F92"/>
    <w:rsid w:val="004824A5"/>
    <w:rsid w:val="00496A5A"/>
    <w:rsid w:val="004971A8"/>
    <w:rsid w:val="004A2EB1"/>
    <w:rsid w:val="004A5939"/>
    <w:rsid w:val="004B469F"/>
    <w:rsid w:val="004B51BD"/>
    <w:rsid w:val="004C3A08"/>
    <w:rsid w:val="004C5FA4"/>
    <w:rsid w:val="004C7974"/>
    <w:rsid w:val="004E02F6"/>
    <w:rsid w:val="004E0B83"/>
    <w:rsid w:val="004E171D"/>
    <w:rsid w:val="004E754F"/>
    <w:rsid w:val="00500433"/>
    <w:rsid w:val="0051462F"/>
    <w:rsid w:val="005163E5"/>
    <w:rsid w:val="00521206"/>
    <w:rsid w:val="00526D78"/>
    <w:rsid w:val="00537236"/>
    <w:rsid w:val="0054056A"/>
    <w:rsid w:val="00543CB1"/>
    <w:rsid w:val="0054440B"/>
    <w:rsid w:val="005450DF"/>
    <w:rsid w:val="00550EEF"/>
    <w:rsid w:val="00557002"/>
    <w:rsid w:val="005608D7"/>
    <w:rsid w:val="005646D5"/>
    <w:rsid w:val="005648AD"/>
    <w:rsid w:val="005717B1"/>
    <w:rsid w:val="005761F6"/>
    <w:rsid w:val="0057717C"/>
    <w:rsid w:val="005950CD"/>
    <w:rsid w:val="005A6460"/>
    <w:rsid w:val="005B49CF"/>
    <w:rsid w:val="005E1F22"/>
    <w:rsid w:val="005E4DD9"/>
    <w:rsid w:val="005E7355"/>
    <w:rsid w:val="005F1337"/>
    <w:rsid w:val="005F162F"/>
    <w:rsid w:val="005F74FE"/>
    <w:rsid w:val="00602125"/>
    <w:rsid w:val="00610399"/>
    <w:rsid w:val="006241AE"/>
    <w:rsid w:val="00627B5F"/>
    <w:rsid w:val="006341FF"/>
    <w:rsid w:val="00634AA3"/>
    <w:rsid w:val="0063776F"/>
    <w:rsid w:val="00641E34"/>
    <w:rsid w:val="0064730D"/>
    <w:rsid w:val="0065421D"/>
    <w:rsid w:val="006667A5"/>
    <w:rsid w:val="00666F98"/>
    <w:rsid w:val="00675FCD"/>
    <w:rsid w:val="0067658E"/>
    <w:rsid w:val="006829C0"/>
    <w:rsid w:val="00682AF4"/>
    <w:rsid w:val="00683202"/>
    <w:rsid w:val="0068569F"/>
    <w:rsid w:val="00686DDB"/>
    <w:rsid w:val="00696BC8"/>
    <w:rsid w:val="0069728D"/>
    <w:rsid w:val="006A2744"/>
    <w:rsid w:val="006B1A8D"/>
    <w:rsid w:val="006C6928"/>
    <w:rsid w:val="006E4326"/>
    <w:rsid w:val="006E794E"/>
    <w:rsid w:val="006F7677"/>
    <w:rsid w:val="00725FFF"/>
    <w:rsid w:val="00726720"/>
    <w:rsid w:val="00727404"/>
    <w:rsid w:val="00732A48"/>
    <w:rsid w:val="0073381D"/>
    <w:rsid w:val="00745DFA"/>
    <w:rsid w:val="007710C4"/>
    <w:rsid w:val="007A1F11"/>
    <w:rsid w:val="007A5481"/>
    <w:rsid w:val="007C0303"/>
    <w:rsid w:val="007C4100"/>
    <w:rsid w:val="007C5729"/>
    <w:rsid w:val="007D5670"/>
    <w:rsid w:val="007D71CF"/>
    <w:rsid w:val="007E0030"/>
    <w:rsid w:val="007E025F"/>
    <w:rsid w:val="007E362E"/>
    <w:rsid w:val="007F0E8B"/>
    <w:rsid w:val="007F0E94"/>
    <w:rsid w:val="007F1C47"/>
    <w:rsid w:val="0080025D"/>
    <w:rsid w:val="00804100"/>
    <w:rsid w:val="008310E6"/>
    <w:rsid w:val="00831D99"/>
    <w:rsid w:val="00832263"/>
    <w:rsid w:val="008324DE"/>
    <w:rsid w:val="0083283C"/>
    <w:rsid w:val="00840A04"/>
    <w:rsid w:val="00841BA4"/>
    <w:rsid w:val="00844BC6"/>
    <w:rsid w:val="00852A26"/>
    <w:rsid w:val="008648F8"/>
    <w:rsid w:val="008666AE"/>
    <w:rsid w:val="00885D0C"/>
    <w:rsid w:val="00885F5C"/>
    <w:rsid w:val="00890A36"/>
    <w:rsid w:val="008946E0"/>
    <w:rsid w:val="008A6666"/>
    <w:rsid w:val="008B553A"/>
    <w:rsid w:val="008C4E08"/>
    <w:rsid w:val="008C6B90"/>
    <w:rsid w:val="008D488F"/>
    <w:rsid w:val="008E6CF8"/>
    <w:rsid w:val="008F7BA4"/>
    <w:rsid w:val="0090635B"/>
    <w:rsid w:val="009069ED"/>
    <w:rsid w:val="00915557"/>
    <w:rsid w:val="00921127"/>
    <w:rsid w:val="0092217F"/>
    <w:rsid w:val="0093666D"/>
    <w:rsid w:val="00936EE2"/>
    <w:rsid w:val="00952704"/>
    <w:rsid w:val="00964FAA"/>
    <w:rsid w:val="00975C6C"/>
    <w:rsid w:val="009933DF"/>
    <w:rsid w:val="009A4825"/>
    <w:rsid w:val="009C2046"/>
    <w:rsid w:val="009D646D"/>
    <w:rsid w:val="009E3900"/>
    <w:rsid w:val="009F1C32"/>
    <w:rsid w:val="009F74B7"/>
    <w:rsid w:val="00A16AF2"/>
    <w:rsid w:val="00A17220"/>
    <w:rsid w:val="00A209C1"/>
    <w:rsid w:val="00A20D17"/>
    <w:rsid w:val="00A25632"/>
    <w:rsid w:val="00A32C54"/>
    <w:rsid w:val="00A46CB9"/>
    <w:rsid w:val="00A521CE"/>
    <w:rsid w:val="00A52767"/>
    <w:rsid w:val="00A64141"/>
    <w:rsid w:val="00A64363"/>
    <w:rsid w:val="00A74A0D"/>
    <w:rsid w:val="00A75EB1"/>
    <w:rsid w:val="00A80014"/>
    <w:rsid w:val="00A856C8"/>
    <w:rsid w:val="00A9000F"/>
    <w:rsid w:val="00A91601"/>
    <w:rsid w:val="00A9334F"/>
    <w:rsid w:val="00A937D4"/>
    <w:rsid w:val="00AA106C"/>
    <w:rsid w:val="00AB5A73"/>
    <w:rsid w:val="00AC0FF3"/>
    <w:rsid w:val="00AC269C"/>
    <w:rsid w:val="00AC4B31"/>
    <w:rsid w:val="00AD5593"/>
    <w:rsid w:val="00AD61CC"/>
    <w:rsid w:val="00AE3125"/>
    <w:rsid w:val="00AE65D8"/>
    <w:rsid w:val="00AF05D3"/>
    <w:rsid w:val="00AF0DAF"/>
    <w:rsid w:val="00AF5E58"/>
    <w:rsid w:val="00AF5F01"/>
    <w:rsid w:val="00B14A36"/>
    <w:rsid w:val="00B16097"/>
    <w:rsid w:val="00B2147D"/>
    <w:rsid w:val="00B22C9B"/>
    <w:rsid w:val="00B25C24"/>
    <w:rsid w:val="00B3223E"/>
    <w:rsid w:val="00B345E6"/>
    <w:rsid w:val="00B3510E"/>
    <w:rsid w:val="00B3585A"/>
    <w:rsid w:val="00B43CB1"/>
    <w:rsid w:val="00B44F58"/>
    <w:rsid w:val="00B561AF"/>
    <w:rsid w:val="00B63E5D"/>
    <w:rsid w:val="00B67BC8"/>
    <w:rsid w:val="00B707D4"/>
    <w:rsid w:val="00B71D11"/>
    <w:rsid w:val="00B775D8"/>
    <w:rsid w:val="00B903F0"/>
    <w:rsid w:val="00BA5230"/>
    <w:rsid w:val="00BA626D"/>
    <w:rsid w:val="00BB2D84"/>
    <w:rsid w:val="00BB7A2F"/>
    <w:rsid w:val="00BC0B6D"/>
    <w:rsid w:val="00BC0BCC"/>
    <w:rsid w:val="00BC18B4"/>
    <w:rsid w:val="00BC38DE"/>
    <w:rsid w:val="00BC4908"/>
    <w:rsid w:val="00BC750C"/>
    <w:rsid w:val="00BD641B"/>
    <w:rsid w:val="00BE10E3"/>
    <w:rsid w:val="00BF096E"/>
    <w:rsid w:val="00BF1153"/>
    <w:rsid w:val="00BF31C2"/>
    <w:rsid w:val="00BF545C"/>
    <w:rsid w:val="00BF7623"/>
    <w:rsid w:val="00C006A0"/>
    <w:rsid w:val="00C03EB7"/>
    <w:rsid w:val="00C2588F"/>
    <w:rsid w:val="00C33F20"/>
    <w:rsid w:val="00C4571B"/>
    <w:rsid w:val="00C5289E"/>
    <w:rsid w:val="00C55037"/>
    <w:rsid w:val="00C60517"/>
    <w:rsid w:val="00C70AF9"/>
    <w:rsid w:val="00C70BA7"/>
    <w:rsid w:val="00C7510B"/>
    <w:rsid w:val="00C84FB5"/>
    <w:rsid w:val="00C87A1B"/>
    <w:rsid w:val="00C920CE"/>
    <w:rsid w:val="00C95D34"/>
    <w:rsid w:val="00CA0F6A"/>
    <w:rsid w:val="00CA512D"/>
    <w:rsid w:val="00CB1591"/>
    <w:rsid w:val="00CB3818"/>
    <w:rsid w:val="00CC4AE2"/>
    <w:rsid w:val="00CD77EA"/>
    <w:rsid w:val="00CE0A43"/>
    <w:rsid w:val="00CF1856"/>
    <w:rsid w:val="00D00656"/>
    <w:rsid w:val="00D0158B"/>
    <w:rsid w:val="00D23188"/>
    <w:rsid w:val="00D31DDC"/>
    <w:rsid w:val="00D32041"/>
    <w:rsid w:val="00D3431F"/>
    <w:rsid w:val="00D37E92"/>
    <w:rsid w:val="00D44C63"/>
    <w:rsid w:val="00D6296D"/>
    <w:rsid w:val="00D65CD2"/>
    <w:rsid w:val="00D748E8"/>
    <w:rsid w:val="00D767FB"/>
    <w:rsid w:val="00D80439"/>
    <w:rsid w:val="00D82BA3"/>
    <w:rsid w:val="00D8695F"/>
    <w:rsid w:val="00D90CA5"/>
    <w:rsid w:val="00D94902"/>
    <w:rsid w:val="00D97271"/>
    <w:rsid w:val="00DA28C6"/>
    <w:rsid w:val="00DA2BF6"/>
    <w:rsid w:val="00DC4B8B"/>
    <w:rsid w:val="00DD4D69"/>
    <w:rsid w:val="00DD5A33"/>
    <w:rsid w:val="00DE04E5"/>
    <w:rsid w:val="00DE1957"/>
    <w:rsid w:val="00DE5C8B"/>
    <w:rsid w:val="00DF71F0"/>
    <w:rsid w:val="00E077BE"/>
    <w:rsid w:val="00E10521"/>
    <w:rsid w:val="00E12125"/>
    <w:rsid w:val="00E148B6"/>
    <w:rsid w:val="00E15B27"/>
    <w:rsid w:val="00E350C8"/>
    <w:rsid w:val="00E37BE3"/>
    <w:rsid w:val="00E47C96"/>
    <w:rsid w:val="00E51B29"/>
    <w:rsid w:val="00E749BE"/>
    <w:rsid w:val="00E74A9A"/>
    <w:rsid w:val="00E8329E"/>
    <w:rsid w:val="00E8556F"/>
    <w:rsid w:val="00E87D27"/>
    <w:rsid w:val="00E91F5E"/>
    <w:rsid w:val="00E9514C"/>
    <w:rsid w:val="00EA59FE"/>
    <w:rsid w:val="00EB0335"/>
    <w:rsid w:val="00EB11F7"/>
    <w:rsid w:val="00EB140F"/>
    <w:rsid w:val="00EC03A4"/>
    <w:rsid w:val="00EC300F"/>
    <w:rsid w:val="00EC4B08"/>
    <w:rsid w:val="00EC7C72"/>
    <w:rsid w:val="00ED1166"/>
    <w:rsid w:val="00ED1774"/>
    <w:rsid w:val="00EE15DE"/>
    <w:rsid w:val="00EE5F48"/>
    <w:rsid w:val="00F018F9"/>
    <w:rsid w:val="00F02E19"/>
    <w:rsid w:val="00F03D2A"/>
    <w:rsid w:val="00F04829"/>
    <w:rsid w:val="00F14246"/>
    <w:rsid w:val="00F1566F"/>
    <w:rsid w:val="00F2161C"/>
    <w:rsid w:val="00F30DE5"/>
    <w:rsid w:val="00F50127"/>
    <w:rsid w:val="00F51771"/>
    <w:rsid w:val="00F53037"/>
    <w:rsid w:val="00F55E67"/>
    <w:rsid w:val="00F65103"/>
    <w:rsid w:val="00F74FC1"/>
    <w:rsid w:val="00F75D62"/>
    <w:rsid w:val="00F77D0F"/>
    <w:rsid w:val="00F80E26"/>
    <w:rsid w:val="00F81EDF"/>
    <w:rsid w:val="00F81FA0"/>
    <w:rsid w:val="00F83906"/>
    <w:rsid w:val="00F84A54"/>
    <w:rsid w:val="00F937B1"/>
    <w:rsid w:val="00FB5A3B"/>
    <w:rsid w:val="00FC07D6"/>
    <w:rsid w:val="00FC0AE0"/>
    <w:rsid w:val="00FC4DCB"/>
    <w:rsid w:val="00FD284D"/>
    <w:rsid w:val="00FE50FF"/>
    <w:rsid w:val="00FE6F41"/>
    <w:rsid w:val="00FF2F95"/>
    <w:rsid w:val="00FF4DDD"/>
    <w:rsid w:val="00FF56DB"/>
    <w:rsid w:val="03E19A0D"/>
    <w:rsid w:val="0B9D1980"/>
    <w:rsid w:val="1613D2B3"/>
    <w:rsid w:val="1887F477"/>
    <w:rsid w:val="1A47A20E"/>
    <w:rsid w:val="1B85F283"/>
    <w:rsid w:val="1BB2DDCD"/>
    <w:rsid w:val="1D243F6C"/>
    <w:rsid w:val="24B273C3"/>
    <w:rsid w:val="2581FA3D"/>
    <w:rsid w:val="33500301"/>
    <w:rsid w:val="3426BE73"/>
    <w:rsid w:val="3698BA66"/>
    <w:rsid w:val="3C612306"/>
    <w:rsid w:val="3C73CF59"/>
    <w:rsid w:val="3E2262A1"/>
    <w:rsid w:val="45A15339"/>
    <w:rsid w:val="4789471C"/>
    <w:rsid w:val="48B84524"/>
    <w:rsid w:val="495C07E9"/>
    <w:rsid w:val="505F0642"/>
    <w:rsid w:val="5188E61C"/>
    <w:rsid w:val="51DFF1F3"/>
    <w:rsid w:val="59387D2E"/>
    <w:rsid w:val="5A062196"/>
    <w:rsid w:val="5F11CDE0"/>
    <w:rsid w:val="61FD275C"/>
    <w:rsid w:val="6451CFB3"/>
    <w:rsid w:val="694DA987"/>
    <w:rsid w:val="6AA0005B"/>
    <w:rsid w:val="6C83DBB3"/>
    <w:rsid w:val="70DED583"/>
    <w:rsid w:val="7683FDD5"/>
    <w:rsid w:val="768610F9"/>
    <w:rsid w:val="79B7817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B0247E"/>
  <w15:docId w15:val="{513BAE54-7E56-3E46-9F7C-DAEA0D8159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Times New Roman" w:hAnsi="Times New Roman" w:cs="Times New Roman"/>
        <w:sz w:val="24"/>
        <w:szCs w:val="24"/>
        <w:lang w:val="en-US"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3202"/>
  </w:style>
  <w:style w:type="paragraph" w:styleId="Heading1">
    <w:name w:val="heading 1"/>
    <w:basedOn w:val="Normal"/>
    <w:next w:val="Normal"/>
    <w:uiPriority w:val="9"/>
    <w:qFormat/>
    <w:rsid w:val="00DE68DC"/>
    <w:pPr>
      <w:keepNext/>
      <w:spacing w:before="240" w:after="60"/>
      <w:outlineLvl w:val="0"/>
    </w:pPr>
    <w:rPr>
      <w:rFonts w:ascii="Arial" w:hAnsi="Arial" w:cs="Arial"/>
      <w:b/>
      <w:bCs/>
      <w:kern w:val="32"/>
      <w:sz w:val="32"/>
      <w:szCs w:val="32"/>
    </w:rPr>
  </w:style>
  <w:style w:type="paragraph" w:styleId="Heading2">
    <w:name w:val="heading 2"/>
    <w:basedOn w:val="Normal"/>
    <w:uiPriority w:val="9"/>
    <w:semiHidden/>
    <w:unhideWhenUsed/>
    <w:qFormat/>
    <w:rsid w:val="00DE68DC"/>
    <w:pPr>
      <w:overflowPunct w:val="0"/>
      <w:jc w:val="center"/>
      <w:outlineLvl w:val="1"/>
    </w:pPr>
    <w:rPr>
      <w:b/>
      <w:bCs/>
      <w:sz w:val="28"/>
      <w:szCs w:val="28"/>
    </w:rPr>
  </w:style>
  <w:style w:type="paragraph" w:styleId="Heading3">
    <w:name w:val="heading 3"/>
    <w:basedOn w:val="Normal"/>
    <w:next w:val="Normal"/>
    <w:link w:val="Heading3Char"/>
    <w:uiPriority w:val="9"/>
    <w:semiHidden/>
    <w:unhideWhenUsed/>
    <w:qFormat/>
    <w:rsid w:val="001730E6"/>
    <w:pPr>
      <w:keepNext/>
      <w:keepLines/>
      <w:spacing w:before="40"/>
      <w:outlineLvl w:val="2"/>
    </w:pPr>
    <w:rPr>
      <w:rFonts w:asciiTheme="majorHAnsi" w:eastAsiaTheme="majorEastAsia" w:hAnsiTheme="majorHAnsi" w:cstheme="majorBidi"/>
      <w:color w:val="1F3763" w:themeColor="accent1" w:themeShade="7F"/>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character" w:customStyle="1" w:styleId="msoins0">
    <w:name w:val="msoins"/>
    <w:rsid w:val="00DE68DC"/>
    <w:rPr>
      <w:rFonts w:cs="Times New Roman"/>
      <w:color w:val="008080"/>
      <w:u w:val="single"/>
    </w:rPr>
  </w:style>
  <w:style w:type="paragraph" w:styleId="BalloonText">
    <w:name w:val="Balloon Text"/>
    <w:basedOn w:val="Normal"/>
    <w:semiHidden/>
    <w:rsid w:val="00DE68DC"/>
    <w:rPr>
      <w:rFonts w:ascii="Tahoma" w:hAnsi="Tahoma" w:cs="Tahoma"/>
      <w:sz w:val="16"/>
      <w:szCs w:val="16"/>
    </w:rPr>
  </w:style>
  <w:style w:type="paragraph" w:styleId="Header">
    <w:name w:val="header"/>
    <w:basedOn w:val="Normal"/>
    <w:link w:val="HeaderChar"/>
    <w:uiPriority w:val="99"/>
    <w:rsid w:val="00DE68DC"/>
    <w:pPr>
      <w:tabs>
        <w:tab w:val="center" w:pos="4320"/>
        <w:tab w:val="right" w:pos="8640"/>
      </w:tabs>
    </w:pPr>
    <w:rPr>
      <w:lang w:val="x-none" w:eastAsia="x-none"/>
    </w:rPr>
  </w:style>
  <w:style w:type="paragraph" w:styleId="Footer">
    <w:name w:val="footer"/>
    <w:basedOn w:val="Normal"/>
    <w:link w:val="FooterChar"/>
    <w:rsid w:val="00DE68DC"/>
    <w:pPr>
      <w:tabs>
        <w:tab w:val="center" w:pos="4320"/>
        <w:tab w:val="right" w:pos="8640"/>
      </w:tabs>
    </w:pPr>
    <w:rPr>
      <w:lang w:val="x-none" w:eastAsia="x-none"/>
    </w:rPr>
  </w:style>
  <w:style w:type="character" w:styleId="Hyperlink">
    <w:name w:val="Hyperlink"/>
    <w:semiHidden/>
    <w:rsid w:val="00DE68DC"/>
    <w:rPr>
      <w:rFonts w:cs="Times New Roman"/>
      <w:color w:val="0000FF"/>
      <w:u w:val="single"/>
    </w:rPr>
  </w:style>
  <w:style w:type="paragraph" w:styleId="BodyText">
    <w:name w:val="Body Text"/>
    <w:basedOn w:val="Normal"/>
    <w:semiHidden/>
    <w:rsid w:val="00DE68DC"/>
    <w:pPr>
      <w:widowControl w:val="0"/>
      <w:overflowPunct w:val="0"/>
      <w:autoSpaceDE w:val="0"/>
      <w:autoSpaceDN w:val="0"/>
      <w:adjustRightInd w:val="0"/>
      <w:textAlignment w:val="baseline"/>
    </w:pPr>
    <w:rPr>
      <w:rFonts w:ascii="Arial" w:hAnsi="Arial" w:cs="Arial"/>
      <w:sz w:val="18"/>
      <w:szCs w:val="20"/>
    </w:rPr>
  </w:style>
  <w:style w:type="paragraph" w:customStyle="1" w:styleId="HTMLBody">
    <w:name w:val="HTML Body"/>
    <w:rsid w:val="00DE68DC"/>
    <w:pPr>
      <w:autoSpaceDE w:val="0"/>
      <w:autoSpaceDN w:val="0"/>
      <w:adjustRightInd w:val="0"/>
    </w:pPr>
    <w:rPr>
      <w:rFonts w:ascii="Arial" w:hAnsi="Arial"/>
    </w:rPr>
  </w:style>
  <w:style w:type="paragraph" w:customStyle="1" w:styleId="NormalWeb16">
    <w:name w:val="Normal (Web)16"/>
    <w:basedOn w:val="Normal"/>
    <w:rsid w:val="00DE68DC"/>
    <w:pPr>
      <w:spacing w:before="100" w:beforeAutospacing="1" w:after="198"/>
    </w:pPr>
    <w:rPr>
      <w:sz w:val="17"/>
      <w:szCs w:val="17"/>
    </w:rPr>
  </w:style>
  <w:style w:type="paragraph" w:styleId="BlockText">
    <w:name w:val="Block Text"/>
    <w:basedOn w:val="Normal"/>
    <w:semiHidden/>
    <w:rsid w:val="00DE68DC"/>
    <w:pPr>
      <w:overflowPunct w:val="0"/>
      <w:ind w:left="720" w:right="-84"/>
      <w:jc w:val="center"/>
      <w:outlineLvl w:val="1"/>
    </w:pPr>
    <w:rPr>
      <w:b/>
      <w:bCs/>
      <w:sz w:val="30"/>
      <w:szCs w:val="28"/>
    </w:rPr>
  </w:style>
  <w:style w:type="paragraph" w:styleId="BodyText2">
    <w:name w:val="Body Text 2"/>
    <w:basedOn w:val="Normal"/>
    <w:semiHidden/>
    <w:rsid w:val="00DE68DC"/>
    <w:pPr>
      <w:spacing w:line="360" w:lineRule="auto"/>
    </w:pPr>
    <w:rPr>
      <w:sz w:val="22"/>
      <w:szCs w:val="16"/>
    </w:rPr>
  </w:style>
  <w:style w:type="paragraph" w:styleId="BodyText3">
    <w:name w:val="Body Text 3"/>
    <w:basedOn w:val="Normal"/>
    <w:semiHidden/>
    <w:rsid w:val="00DE68DC"/>
    <w:pPr>
      <w:overflowPunct w:val="0"/>
      <w:ind w:right="-84"/>
    </w:pPr>
    <w:rPr>
      <w:sz w:val="20"/>
      <w:szCs w:val="20"/>
    </w:rPr>
  </w:style>
  <w:style w:type="character" w:customStyle="1" w:styleId="BalloonTextChar">
    <w:name w:val="Balloon Text Char"/>
    <w:rsid w:val="00DE68DC"/>
    <w:rPr>
      <w:rFonts w:ascii="Tahoma" w:hAnsi="Tahoma" w:cs="Tahoma"/>
      <w:sz w:val="16"/>
      <w:szCs w:val="16"/>
    </w:rPr>
  </w:style>
  <w:style w:type="character" w:styleId="CommentReference">
    <w:name w:val="annotation reference"/>
    <w:semiHidden/>
    <w:rsid w:val="00FE6232"/>
    <w:rPr>
      <w:rFonts w:cs="Times New Roman"/>
      <w:sz w:val="16"/>
      <w:szCs w:val="16"/>
    </w:rPr>
  </w:style>
  <w:style w:type="paragraph" w:styleId="CommentText">
    <w:name w:val="annotation text"/>
    <w:basedOn w:val="Normal"/>
    <w:link w:val="CommentTextChar"/>
    <w:semiHidden/>
    <w:rsid w:val="00FE6232"/>
    <w:rPr>
      <w:sz w:val="20"/>
      <w:szCs w:val="20"/>
      <w:lang w:val="x-none" w:eastAsia="x-none"/>
    </w:rPr>
  </w:style>
  <w:style w:type="character" w:customStyle="1" w:styleId="CommentTextChar">
    <w:name w:val="Comment Text Char"/>
    <w:link w:val="CommentText"/>
    <w:semiHidden/>
    <w:locked/>
    <w:rsid w:val="00FE6232"/>
    <w:rPr>
      <w:rFonts w:cs="Times New Roman"/>
    </w:rPr>
  </w:style>
  <w:style w:type="paragraph" w:styleId="CommentSubject">
    <w:name w:val="annotation subject"/>
    <w:basedOn w:val="CommentText"/>
    <w:next w:val="CommentText"/>
    <w:link w:val="CommentSubjectChar"/>
    <w:semiHidden/>
    <w:rsid w:val="00FE6232"/>
    <w:rPr>
      <w:b/>
      <w:bCs/>
    </w:rPr>
  </w:style>
  <w:style w:type="character" w:customStyle="1" w:styleId="CommentSubjectChar">
    <w:name w:val="Comment Subject Char"/>
    <w:link w:val="CommentSubject"/>
    <w:semiHidden/>
    <w:locked/>
    <w:rsid w:val="00FE6232"/>
    <w:rPr>
      <w:rFonts w:cs="Times New Roman"/>
      <w:b/>
      <w:bCs/>
    </w:rPr>
  </w:style>
  <w:style w:type="paragraph" w:customStyle="1" w:styleId="LightList-Accent31">
    <w:name w:val="Light List - Accent 31"/>
    <w:hidden/>
    <w:semiHidden/>
    <w:rsid w:val="00E2704F"/>
  </w:style>
  <w:style w:type="character" w:styleId="FollowedHyperlink">
    <w:name w:val="FollowedHyperlink"/>
    <w:rsid w:val="004C50E7"/>
    <w:rPr>
      <w:color w:val="800080"/>
      <w:u w:val="single"/>
    </w:rPr>
  </w:style>
  <w:style w:type="paragraph" w:styleId="PlainText">
    <w:name w:val="Plain Text"/>
    <w:basedOn w:val="Normal"/>
    <w:link w:val="PlainTextChar"/>
    <w:rsid w:val="00A109E0"/>
    <w:rPr>
      <w:rFonts w:ascii="Courier New" w:hAnsi="Courier New"/>
      <w:sz w:val="20"/>
      <w:szCs w:val="20"/>
      <w:lang w:val="x-none" w:eastAsia="x-none"/>
    </w:rPr>
  </w:style>
  <w:style w:type="character" w:customStyle="1" w:styleId="PlainTextChar">
    <w:name w:val="Plain Text Char"/>
    <w:link w:val="PlainText"/>
    <w:rsid w:val="00A109E0"/>
    <w:rPr>
      <w:rFonts w:ascii="Courier New" w:hAnsi="Courier New" w:cs="Courier New"/>
    </w:rPr>
  </w:style>
  <w:style w:type="paragraph" w:styleId="NormalWeb">
    <w:name w:val="Normal (Web)"/>
    <w:basedOn w:val="Normal"/>
    <w:uiPriority w:val="99"/>
    <w:rsid w:val="00763E80"/>
  </w:style>
  <w:style w:type="character" w:customStyle="1" w:styleId="HeaderChar">
    <w:name w:val="Header Char"/>
    <w:link w:val="Header"/>
    <w:uiPriority w:val="99"/>
    <w:rsid w:val="00484893"/>
    <w:rPr>
      <w:sz w:val="24"/>
      <w:szCs w:val="24"/>
    </w:rPr>
  </w:style>
  <w:style w:type="character" w:customStyle="1" w:styleId="FooterChar">
    <w:name w:val="Footer Char"/>
    <w:link w:val="Footer"/>
    <w:rsid w:val="00484893"/>
    <w:rPr>
      <w:sz w:val="24"/>
      <w:szCs w:val="24"/>
    </w:rPr>
  </w:style>
  <w:style w:type="paragraph" w:customStyle="1" w:styleId="DarkList-Accent31">
    <w:name w:val="Dark List - Accent 31"/>
    <w:hidden/>
    <w:rsid w:val="001332CA"/>
  </w:style>
  <w:style w:type="character" w:customStyle="1" w:styleId="UnresolvedMention1">
    <w:name w:val="Unresolved Mention1"/>
    <w:uiPriority w:val="99"/>
    <w:semiHidden/>
    <w:unhideWhenUsed/>
    <w:rsid w:val="00E16692"/>
    <w:rPr>
      <w:color w:val="605E5C"/>
      <w:shd w:val="clear" w:color="auto" w:fill="E1DFDD"/>
    </w:rPr>
  </w:style>
  <w:style w:type="paragraph" w:styleId="Revision">
    <w:name w:val="Revision"/>
    <w:hidden/>
    <w:rsid w:val="007E59DD"/>
  </w:style>
  <w:style w:type="character" w:customStyle="1" w:styleId="ipa">
    <w:name w:val="ipa"/>
    <w:basedOn w:val="DefaultParagraphFont"/>
    <w:rsid w:val="00F75932"/>
  </w:style>
  <w:style w:type="paragraph" w:styleId="ListParagraph">
    <w:name w:val="List Paragraph"/>
    <w:basedOn w:val="Normal"/>
    <w:uiPriority w:val="34"/>
    <w:qFormat/>
    <w:rsid w:val="009D3114"/>
    <w:pPr>
      <w:spacing w:before="100" w:beforeAutospacing="1" w:after="100" w:afterAutospacing="1"/>
    </w:pPr>
  </w:style>
  <w:style w:type="character" w:customStyle="1" w:styleId="Heading3Char">
    <w:name w:val="Heading 3 Char"/>
    <w:basedOn w:val="DefaultParagraphFont"/>
    <w:link w:val="Heading3"/>
    <w:semiHidden/>
    <w:rsid w:val="001730E6"/>
    <w:rPr>
      <w:rFonts w:asciiTheme="majorHAnsi" w:eastAsiaTheme="majorEastAsia" w:hAnsiTheme="majorHAnsi" w:cstheme="majorBidi"/>
      <w:color w:val="1F3763" w:themeColor="accent1" w:themeShade="7F"/>
      <w:sz w:val="24"/>
      <w:szCs w:val="24"/>
    </w:rPr>
  </w:style>
  <w:style w:type="character" w:styleId="Emphasis">
    <w:name w:val="Emphasis"/>
    <w:basedOn w:val="DefaultParagraphFont"/>
    <w:uiPriority w:val="20"/>
    <w:qFormat/>
    <w:rsid w:val="007F437A"/>
    <w:rPr>
      <w:i/>
      <w:iCs/>
    </w:rPr>
  </w:style>
  <w:style w:type="character" w:styleId="UnresolvedMention">
    <w:name w:val="Unresolved Mention"/>
    <w:basedOn w:val="DefaultParagraphFont"/>
    <w:uiPriority w:val="99"/>
    <w:semiHidden/>
    <w:unhideWhenUsed/>
    <w:rsid w:val="00123C32"/>
    <w:rPr>
      <w:color w:val="605E5C"/>
      <w:shd w:val="clear" w:color="auto" w:fill="E1DFDD"/>
    </w:rPr>
  </w:style>
  <w:style w:type="paragraph" w:customStyle="1" w:styleId="paragraph">
    <w:name w:val="paragraph"/>
    <w:basedOn w:val="Normal"/>
    <w:rsid w:val="00091CC7"/>
    <w:pPr>
      <w:spacing w:before="100" w:beforeAutospacing="1" w:after="100" w:afterAutospacing="1"/>
    </w:pPr>
    <w:rPr>
      <w:lang w:val="de-DE" w:eastAsia="de-DE"/>
    </w:rPr>
  </w:style>
  <w:style w:type="character" w:customStyle="1" w:styleId="normaltextrun">
    <w:name w:val="normaltextrun"/>
    <w:basedOn w:val="DefaultParagraphFont"/>
    <w:rsid w:val="00091CC7"/>
  </w:style>
  <w:style w:type="character" w:customStyle="1" w:styleId="eop">
    <w:name w:val="eop"/>
    <w:basedOn w:val="DefaultParagraphFont"/>
    <w:rsid w:val="00091CC7"/>
  </w:style>
  <w:style w:type="character" w:customStyle="1" w:styleId="scxw34792552">
    <w:name w:val="scxw34792552"/>
    <w:basedOn w:val="DefaultParagraphFont"/>
    <w:rsid w:val="00091CC7"/>
  </w:style>
  <w:style w:type="character" w:styleId="Strong">
    <w:name w:val="Strong"/>
    <w:basedOn w:val="DefaultParagraphFont"/>
    <w:uiPriority w:val="22"/>
    <w:qFormat/>
    <w:rsid w:val="008752A6"/>
    <w:rPr>
      <w:b/>
      <w:bCs/>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274405347">
      <w:bodyDiv w:val="1"/>
      <w:marLeft w:val="0"/>
      <w:marRight w:val="0"/>
      <w:marTop w:val="0"/>
      <w:marBottom w:val="0"/>
      <w:divBdr>
        <w:top w:val="none" w:sz="0" w:space="0" w:color="auto"/>
        <w:left w:val="none" w:sz="0" w:space="0" w:color="auto"/>
        <w:bottom w:val="none" w:sz="0" w:space="0" w:color="auto"/>
        <w:right w:val="none" w:sz="0" w:space="0" w:color="auto"/>
      </w:divBdr>
    </w:div>
    <w:div w:id="902254620">
      <w:bodyDiv w:val="1"/>
      <w:marLeft w:val="0"/>
      <w:marRight w:val="0"/>
      <w:marTop w:val="0"/>
      <w:marBottom w:val="0"/>
      <w:divBdr>
        <w:top w:val="none" w:sz="0" w:space="0" w:color="auto"/>
        <w:left w:val="none" w:sz="0" w:space="0" w:color="auto"/>
        <w:bottom w:val="none" w:sz="0" w:space="0" w:color="auto"/>
        <w:right w:val="none" w:sz="0" w:space="0" w:color="auto"/>
      </w:divBdr>
    </w:div>
    <w:div w:id="1361737736">
      <w:bodyDiv w:val="1"/>
      <w:marLeft w:val="0"/>
      <w:marRight w:val="0"/>
      <w:marTop w:val="0"/>
      <w:marBottom w:val="0"/>
      <w:divBdr>
        <w:top w:val="none" w:sz="0" w:space="0" w:color="auto"/>
        <w:left w:val="none" w:sz="0" w:space="0" w:color="auto"/>
        <w:bottom w:val="none" w:sz="0" w:space="0" w:color="auto"/>
        <w:right w:val="none" w:sz="0" w:space="0" w:color="auto"/>
      </w:divBdr>
    </w:div>
    <w:div w:id="1402673140">
      <w:bodyDiv w:val="1"/>
      <w:marLeft w:val="0"/>
      <w:marRight w:val="0"/>
      <w:marTop w:val="0"/>
      <w:marBottom w:val="0"/>
      <w:divBdr>
        <w:top w:val="none" w:sz="0" w:space="0" w:color="auto"/>
        <w:left w:val="none" w:sz="0" w:space="0" w:color="auto"/>
        <w:bottom w:val="none" w:sz="0" w:space="0" w:color="auto"/>
        <w:right w:val="none" w:sz="0" w:space="0" w:color="auto"/>
      </w:divBdr>
      <w:divsChild>
        <w:div w:id="348528979">
          <w:marLeft w:val="0"/>
          <w:marRight w:val="0"/>
          <w:marTop w:val="0"/>
          <w:marBottom w:val="0"/>
          <w:divBdr>
            <w:top w:val="none" w:sz="0" w:space="0" w:color="auto"/>
            <w:left w:val="none" w:sz="0" w:space="0" w:color="auto"/>
            <w:bottom w:val="none" w:sz="0" w:space="0" w:color="auto"/>
            <w:right w:val="none" w:sz="0" w:space="0" w:color="auto"/>
          </w:divBdr>
        </w:div>
        <w:div w:id="1866208219">
          <w:marLeft w:val="0"/>
          <w:marRight w:val="0"/>
          <w:marTop w:val="0"/>
          <w:marBottom w:val="0"/>
          <w:divBdr>
            <w:top w:val="none" w:sz="0" w:space="0" w:color="auto"/>
            <w:left w:val="none" w:sz="0" w:space="0" w:color="auto"/>
            <w:bottom w:val="none" w:sz="0" w:space="0" w:color="auto"/>
            <w:right w:val="none" w:sz="0" w:space="0" w:color="auto"/>
          </w:divBdr>
        </w:div>
      </w:divsChild>
    </w:div>
    <w:div w:id="1619489682">
      <w:bodyDiv w:val="1"/>
      <w:marLeft w:val="0"/>
      <w:marRight w:val="0"/>
      <w:marTop w:val="0"/>
      <w:marBottom w:val="0"/>
      <w:divBdr>
        <w:top w:val="none" w:sz="0" w:space="0" w:color="auto"/>
        <w:left w:val="none" w:sz="0" w:space="0" w:color="auto"/>
        <w:bottom w:val="none" w:sz="0" w:space="0" w:color="auto"/>
        <w:right w:val="none" w:sz="0" w:space="0" w:color="auto"/>
      </w:divBdr>
      <w:divsChild>
        <w:div w:id="1287349815">
          <w:marLeft w:val="0"/>
          <w:marRight w:val="0"/>
          <w:marTop w:val="0"/>
          <w:marBottom w:val="0"/>
          <w:divBdr>
            <w:top w:val="none" w:sz="0" w:space="0" w:color="auto"/>
            <w:left w:val="none" w:sz="0" w:space="0" w:color="auto"/>
            <w:bottom w:val="none" w:sz="0" w:space="0" w:color="auto"/>
            <w:right w:val="none" w:sz="0" w:space="0" w:color="auto"/>
          </w:divBdr>
        </w:div>
        <w:div w:id="1936284074">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png"/><Relationship Id="rId18" Type="http://schemas.openxmlformats.org/officeDocument/2006/relationships/hyperlink" Target="https://bsky.app/profile/riedel-net.bsky.social" TargetMode="External"/><Relationship Id="rId26" Type="http://schemas.openxmlformats.org/officeDocument/2006/relationships/hyperlink" Target="https://www.wallstcom.com/Riedel/Riedel-ESC_Team.jpg" TargetMode="External"/><Relationship Id="rId3" Type="http://schemas.openxmlformats.org/officeDocument/2006/relationships/customXml" Target="../customXml/item3.xml"/><Relationship Id="rId21" Type="http://schemas.openxmlformats.org/officeDocument/2006/relationships/hyperlink" Target="mailto:press@riedel.net" TargetMode="External"/><Relationship Id="rId7" Type="http://schemas.openxmlformats.org/officeDocument/2006/relationships/webSettings" Target="webSettings.xml"/><Relationship Id="rId12" Type="http://schemas.openxmlformats.org/officeDocument/2006/relationships/hyperlink" Target="https://www.linkedin.com/company/549773/" TargetMode="External"/><Relationship Id="rId17" Type="http://schemas.openxmlformats.org/officeDocument/2006/relationships/image" Target="media/image4.png"/><Relationship Id="rId25" Type="http://schemas.openxmlformats.org/officeDocument/2006/relationships/hyperlink" Target="https://www.wallstcom.com/Riedel/Riedel-ESC_ControlRoom2.jpg" TargetMode="External"/><Relationship Id="rId2" Type="http://schemas.openxmlformats.org/officeDocument/2006/relationships/customXml" Target="../customXml/item2.xml"/><Relationship Id="rId16" Type="http://schemas.openxmlformats.org/officeDocument/2006/relationships/hyperlink" Target="https://www.instagram.com/riedelcommunications/" TargetMode="External"/><Relationship Id="rId20" Type="http://schemas.openxmlformats.org/officeDocument/2006/relationships/hyperlink" Target="mailto:sunny@wallstcom.com"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24" Type="http://schemas.openxmlformats.org/officeDocument/2006/relationships/hyperlink" Target="https://www.wallstcom.com/Riedel/Riedel-ESC_ControlRoom.jpg" TargetMode="External"/><Relationship Id="rId32" Type="http://schemas.openxmlformats.org/officeDocument/2006/relationships/theme" Target="theme/theme1.xml"/><Relationship Id="rId5" Type="http://schemas.openxmlformats.org/officeDocument/2006/relationships/styles" Target="styles.xml"/><Relationship Id="rId15" Type="http://schemas.openxmlformats.org/officeDocument/2006/relationships/image" Target="media/image3.png"/><Relationship Id="rId23" Type="http://schemas.openxmlformats.org/officeDocument/2006/relationships/hyperlink" Target="https://www.wallstcom.com/Riedel/Riedel-ESC_ARRIAlexa35_Live.jpg" TargetMode="External"/><Relationship Id="rId28" Type="http://schemas.openxmlformats.org/officeDocument/2006/relationships/footer" Target="footer1.xml"/><Relationship Id="rId10" Type="http://schemas.openxmlformats.org/officeDocument/2006/relationships/hyperlink" Target="https://www.facebook.com/RIEDELCommunicationsInternational/" TargetMode="External"/><Relationship Id="rId19" Type="http://schemas.openxmlformats.org/officeDocument/2006/relationships/image" Target="media/image5.jpg"/><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yperlink" Target="https://www.youtube.com/user/riedelcommunications" TargetMode="External"/><Relationship Id="rId22" Type="http://schemas.openxmlformats.org/officeDocument/2006/relationships/hyperlink" Target="https://www.wallstcom.com/Riedel/260707-Riedel-Eurovision.docx" TargetMode="External"/><Relationship Id="rId27" Type="http://schemas.openxmlformats.org/officeDocument/2006/relationships/hyperlink" Target="http://www.riedel.net" TargetMode="External"/><Relationship Id="rId30"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Users/julianbuelhoff/Library/Group%20Containers/UBF8T346G9.Office/User%20Content.localized/Templates.localized/Riedel%20PR%20Template%202526.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DateandTime xmlns="08b6ed48-a9b2-4d09-8352-9933fe3f4900" xsi:nil="true"/>
    <TaxCatchAll xmlns="396e2555-6062-4de9-8c0e-7d9d80615b93" xsi:nil="true"/>
    <lcf76f155ced4ddcb4097134ff3c332f xmlns="08b6ed48-a9b2-4d09-8352-9933fe3f490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BA8B72CC29BE84ABC8192F7CCF053B8" ma:contentTypeVersion="20" ma:contentTypeDescription="Create a new document." ma:contentTypeScope="" ma:versionID="e0ab75475a9c12f7f16800156bed802e">
  <xsd:schema xmlns:xsd="http://www.w3.org/2001/XMLSchema" xmlns:xs="http://www.w3.org/2001/XMLSchema" xmlns:p="http://schemas.microsoft.com/office/2006/metadata/properties" xmlns:ns2="08b6ed48-a9b2-4d09-8352-9933fe3f4900" xmlns:ns3="396e2555-6062-4de9-8c0e-7d9d80615b93" targetNamespace="http://schemas.microsoft.com/office/2006/metadata/properties" ma:root="true" ma:fieldsID="8ee021efa8a4761e2141e42f445d9b3e" ns2:_="" ns3:_="">
    <xsd:import namespace="08b6ed48-a9b2-4d09-8352-9933fe3f4900"/>
    <xsd:import namespace="396e2555-6062-4de9-8c0e-7d9d80615b9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MediaServiceLocation" minOccurs="0"/>
                <xsd:element ref="ns2:lcf76f155ced4ddcb4097134ff3c332f" minOccurs="0"/>
                <xsd:element ref="ns3:TaxCatchAll" minOccurs="0"/>
                <xsd:element ref="ns2:DateandTime"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6ed48-a9b2-4d09-8352-9933fe3f490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b498ab68-9cde-48e2-9e88-6397925eeacf" ma:termSetId="09814cd3-568e-fe90-9814-8d621ff8fb84" ma:anchorId="fba54fb3-c3e1-fe81-a776-ca4b69148c4d" ma:open="true" ma:isKeyword="false">
      <xsd:complexType>
        <xsd:sequence>
          <xsd:element ref="pc:Terms" minOccurs="0" maxOccurs="1"/>
        </xsd:sequence>
      </xsd:complexType>
    </xsd:element>
    <xsd:element name="DateandTime" ma:index="24" nillable="true" ma:displayName="Date and Time" ma:format="DateOnly" ma:internalName="DateandTime">
      <xsd:simpleType>
        <xsd:restriction base="dms:DateTime"/>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96e2555-6062-4de9-8c0e-7d9d80615b9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db205577-8d80-48fd-9629-a7fbc980ae22}" ma:internalName="TaxCatchAll" ma:showField="CatchAllData" ma:web="396e2555-6062-4de9-8c0e-7d9d80615b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4Ch7UsxWy/hqcYwFC4LslnInbaA==">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</go:docsCustomData>
</go:gDocsCustomXmlDataStorage>
</file>

<file path=customXml/itemProps1.xml><?xml version="1.0" encoding="utf-8"?>
<ds:datastoreItem xmlns:ds="http://schemas.openxmlformats.org/officeDocument/2006/customXml" ds:itemID="{C057CD10-5978-42BF-A300-494B19A2682A}">
  <ds:schemaRefs>
    <ds:schemaRef ds:uri="http://schemas.microsoft.com/sharepoint/v3/contenttype/forms"/>
  </ds:schemaRefs>
</ds:datastoreItem>
</file>

<file path=customXml/itemProps2.xml><?xml version="1.0" encoding="utf-8"?>
<ds:datastoreItem xmlns:ds="http://schemas.openxmlformats.org/officeDocument/2006/customXml" ds:itemID="{B5261808-9321-42CB-99B2-E755D589B502}">
  <ds:schemaRefs>
    <ds:schemaRef ds:uri="http://schemas.microsoft.com/office/2006/metadata/properties"/>
    <ds:schemaRef ds:uri="http://schemas.microsoft.com/office/infopath/2007/PartnerControls"/>
    <ds:schemaRef ds:uri="08b6ed48-a9b2-4d09-8352-9933fe3f4900"/>
    <ds:schemaRef ds:uri="396e2555-6062-4de9-8c0e-7d9d80615b93"/>
  </ds:schemaRefs>
</ds:datastoreItem>
</file>

<file path=customXml/itemProps3.xml><?xml version="1.0" encoding="utf-8"?>
<ds:datastoreItem xmlns:ds="http://schemas.openxmlformats.org/officeDocument/2006/customXml" ds:itemID="{2725E461-DA1F-443E-9DA3-9AA21B76AC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6ed48-a9b2-4d09-8352-9933fe3f4900"/>
    <ds:schemaRef ds:uri="396e2555-6062-4de9-8c0e-7d9d80615b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Riedel PR Template 2526.dotx</Template>
  <TotalTime>11</TotalTime>
  <Pages>3</Pages>
  <Words>671</Words>
  <Characters>7069</Characters>
  <Application>Microsoft Office Word</Application>
  <DocSecurity>0</DocSecurity>
  <Lines>261</Lines>
  <Paragraphs>100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Carrie Davenport</cp:lastModifiedBy>
  <cp:revision>5</cp:revision>
  <cp:lastPrinted>2025-06-16T13:31:00Z</cp:lastPrinted>
  <dcterms:created xsi:type="dcterms:W3CDTF">2026-07-06T16:14:00Z</dcterms:created>
  <dcterms:modified xsi:type="dcterms:W3CDTF">2026-07-06T17:20:00Z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0x0101008BA8B72CC29BE84ABC8192F7CCF053B8</vt:lpwstr>
  </property>
</Properties>
</file>